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FBF18" w14:textId="4449F045" w:rsidR="00AE478C" w:rsidRPr="001A7E78" w:rsidRDefault="009435EC" w:rsidP="00750EB0">
      <w:pPr>
        <w:spacing w:before="60" w:after="60"/>
        <w:rPr>
          <w:b/>
          <w:bCs/>
          <w:sz w:val="40"/>
          <w:szCs w:val="40"/>
        </w:rPr>
      </w:pPr>
      <w:r w:rsidRPr="009435EC">
        <w:rPr>
          <w:b/>
          <w:bCs/>
          <w:sz w:val="40"/>
          <w:szCs w:val="40"/>
        </w:rPr>
        <w:t xml:space="preserve">Authentication Factor Level </w:t>
      </w:r>
      <w:r w:rsidR="000F4B96">
        <w:rPr>
          <w:b/>
          <w:bCs/>
          <w:sz w:val="40"/>
          <w:szCs w:val="40"/>
        </w:rPr>
        <w:t>Table - t</w:t>
      </w:r>
      <w:r>
        <w:rPr>
          <w:b/>
          <w:bCs/>
          <w:sz w:val="40"/>
          <w:szCs w:val="40"/>
        </w:rPr>
        <w:t>emplate</w:t>
      </w:r>
    </w:p>
    <w:p w14:paraId="05298C27" w14:textId="77777777" w:rsidR="002139E1" w:rsidRDefault="002139E1" w:rsidP="00750EB0">
      <w:pPr>
        <w:spacing w:before="60" w:after="60"/>
      </w:pPr>
    </w:p>
    <w:p w14:paraId="61594146" w14:textId="21DE8828" w:rsidR="002139E1" w:rsidRPr="00801392" w:rsidRDefault="001A7E78" w:rsidP="00750EB0">
      <w:pPr>
        <w:spacing w:before="60" w:after="60"/>
      </w:pPr>
      <w:r w:rsidRPr="00801392">
        <w:t xml:space="preserve">This </w:t>
      </w:r>
      <w:r w:rsidR="009435EC" w:rsidRPr="00801392">
        <w:t>template provides a framework for documenting how Authentication Assurance controls with different levels are being met.</w:t>
      </w:r>
    </w:p>
    <w:p w14:paraId="1153512D" w14:textId="0C812DF4" w:rsidR="009435EC" w:rsidRPr="00801392" w:rsidRDefault="009435EC" w:rsidP="00750EB0">
      <w:pPr>
        <w:spacing w:before="60" w:after="60"/>
      </w:pPr>
      <w:r w:rsidRPr="00801392">
        <w:t xml:space="preserve">A separate template should be completed </w:t>
      </w:r>
      <w:r w:rsidR="00663461">
        <w:t>for each</w:t>
      </w:r>
      <w:r w:rsidR="00E6475B" w:rsidRPr="00801392">
        <w:t xml:space="preserve"> access channel and different Authenticator implemented.</w:t>
      </w:r>
      <w:r w:rsidRPr="00801392">
        <w:t xml:space="preserve"> </w:t>
      </w:r>
    </w:p>
    <w:p w14:paraId="43B9EF08" w14:textId="21A0D3CC" w:rsidR="00E6475B" w:rsidRPr="00801392" w:rsidRDefault="00E6475B" w:rsidP="00750EB0">
      <w:pPr>
        <w:spacing w:before="60" w:after="60"/>
      </w:pPr>
      <w:r w:rsidRPr="00801392">
        <w:t>If an authentication factor is not part of the Authenticator being implemented, th</w:t>
      </w:r>
      <w:r w:rsidR="00572B27">
        <w:t>e</w:t>
      </w:r>
      <w:r w:rsidR="00663461">
        <w:t xml:space="preserve"> relevant</w:t>
      </w:r>
      <w:r w:rsidRPr="00801392">
        <w:t xml:space="preserve"> table can be deleted.</w:t>
      </w:r>
    </w:p>
    <w:p w14:paraId="075FC1F2" w14:textId="3D9ADF24" w:rsidR="00E6475B" w:rsidRPr="00801392" w:rsidRDefault="00E6475B" w:rsidP="00750EB0">
      <w:pPr>
        <w:spacing w:before="60" w:after="60"/>
      </w:pPr>
      <w:r w:rsidRPr="00801392">
        <w:t>If a control for an authentication factor does not apply for the level being sought, enter NA.</w:t>
      </w:r>
    </w:p>
    <w:p w14:paraId="4392A721" w14:textId="77777777" w:rsidR="00433D7D" w:rsidRDefault="00433D7D" w:rsidP="00750EB0">
      <w:pPr>
        <w:spacing w:before="60" w:after="60"/>
      </w:pPr>
    </w:p>
    <w:p w14:paraId="00316FFF" w14:textId="7073277D" w:rsidR="00E6475B" w:rsidRDefault="00E6475B" w:rsidP="00E6475B">
      <w:pPr>
        <w:spacing w:before="60" w:after="60"/>
        <w:rPr>
          <w:b/>
          <w:bCs/>
          <w:i/>
          <w:iCs/>
          <w:sz w:val="28"/>
          <w:szCs w:val="28"/>
        </w:rPr>
      </w:pPr>
      <w:r>
        <w:rPr>
          <w:b/>
          <w:bCs/>
          <w:i/>
          <w:iCs/>
          <w:sz w:val="28"/>
          <w:szCs w:val="28"/>
        </w:rPr>
        <w:t>Channel and target authentication level</w:t>
      </w:r>
    </w:p>
    <w:p w14:paraId="4AF1418C" w14:textId="76BBFFC1" w:rsidR="00801392" w:rsidRPr="00801392" w:rsidRDefault="00801392" w:rsidP="00E6475B">
      <w:pPr>
        <w:spacing w:before="60" w:after="60"/>
      </w:pPr>
      <w:r>
        <w:t>General information about the Authenticator being used</w:t>
      </w:r>
    </w:p>
    <w:tbl>
      <w:tblPr>
        <w:tblStyle w:val="TableGrid"/>
        <w:tblW w:w="0" w:type="auto"/>
        <w:tblLook w:val="04A0" w:firstRow="1" w:lastRow="0" w:firstColumn="1" w:lastColumn="0" w:noHBand="0" w:noVBand="1"/>
      </w:tblPr>
      <w:tblGrid>
        <w:gridCol w:w="2547"/>
        <w:gridCol w:w="11340"/>
      </w:tblGrid>
      <w:tr w:rsidR="00801392" w:rsidRPr="005B235C" w14:paraId="2AC84B54" w14:textId="77777777" w:rsidTr="0095741B">
        <w:tc>
          <w:tcPr>
            <w:tcW w:w="2547" w:type="dxa"/>
            <w:shd w:val="clear" w:color="auto" w:fill="F6A57A" w:themeFill="accent6" w:themeFillTint="99"/>
          </w:tcPr>
          <w:p w14:paraId="5E62F9A4" w14:textId="77777777" w:rsidR="00801392" w:rsidRDefault="00801392" w:rsidP="003428E5">
            <w:pPr>
              <w:keepLines w:val="0"/>
              <w:spacing w:before="60" w:after="60" w:line="240" w:lineRule="auto"/>
              <w:rPr>
                <w:b/>
                <w:bCs/>
              </w:rPr>
            </w:pPr>
            <w:r>
              <w:rPr>
                <w:b/>
                <w:bCs/>
              </w:rPr>
              <w:t>Authentication channel</w:t>
            </w:r>
          </w:p>
          <w:p w14:paraId="10A30A0E" w14:textId="1CD166A0" w:rsidR="00801392" w:rsidRPr="00801392" w:rsidRDefault="00801392" w:rsidP="003428E5">
            <w:pPr>
              <w:keepLines w:val="0"/>
              <w:spacing w:before="60" w:after="60" w:line="240" w:lineRule="auto"/>
              <w:rPr>
                <w:sz w:val="22"/>
                <w:szCs w:val="22"/>
              </w:rPr>
            </w:pPr>
          </w:p>
        </w:tc>
        <w:tc>
          <w:tcPr>
            <w:tcW w:w="11340" w:type="dxa"/>
          </w:tcPr>
          <w:p w14:paraId="5353F06E" w14:textId="65450D26" w:rsidR="00386EBB" w:rsidRPr="00386EBB" w:rsidRDefault="00801392" w:rsidP="003428E5">
            <w:pPr>
              <w:spacing w:before="60" w:after="60" w:line="240" w:lineRule="auto"/>
              <w:rPr>
                <w:rFonts w:cs="Calibri"/>
                <w:color w:val="000000"/>
              </w:rPr>
            </w:pPr>
            <w:r w:rsidRPr="00386EBB">
              <w:rPr>
                <w:rFonts w:cs="Calibri"/>
                <w:color w:val="000000"/>
              </w:rPr>
              <w:t xml:space="preserve">This Authenticator is to be used </w:t>
            </w:r>
            <w:r w:rsidR="00386EBB" w:rsidRPr="00386EBB">
              <w:rPr>
                <w:rFonts w:cs="Calibri"/>
                <w:color w:val="000000"/>
              </w:rPr>
              <w:t xml:space="preserve">access </w:t>
            </w:r>
            <w:r w:rsidR="00386EBB" w:rsidRPr="00386EBB">
              <w:rPr>
                <w:rFonts w:cs="Calibri"/>
                <w:i/>
                <w:iCs/>
                <w:color w:val="000000"/>
              </w:rPr>
              <w:t>&lt;describe if it is a system, location, or other function&gt;.</w:t>
            </w:r>
            <w:r w:rsidR="00386EBB" w:rsidRPr="00386EBB">
              <w:rPr>
                <w:rFonts w:cs="Calibri"/>
                <w:color w:val="000000"/>
              </w:rPr>
              <w:t xml:space="preserve"> </w:t>
            </w:r>
          </w:p>
          <w:p w14:paraId="59C57707" w14:textId="18D19E3C" w:rsidR="00801392" w:rsidRPr="00386EBB" w:rsidRDefault="00386EBB" w:rsidP="003428E5">
            <w:pPr>
              <w:spacing w:before="60" w:after="60" w:line="240" w:lineRule="auto"/>
              <w:rPr>
                <w:rFonts w:asciiTheme="minorHAnsi" w:hAnsiTheme="minorHAnsi" w:cstheme="minorHAnsi"/>
              </w:rPr>
            </w:pPr>
            <w:r w:rsidRPr="00386EBB">
              <w:rPr>
                <w:rFonts w:cs="Calibri"/>
                <w:color w:val="000000"/>
              </w:rPr>
              <w:t xml:space="preserve">Presentation of the Authenticator is </w:t>
            </w:r>
            <w:r w:rsidRPr="00386EBB">
              <w:rPr>
                <w:rFonts w:cs="Calibri"/>
                <w:i/>
                <w:iCs/>
                <w:color w:val="000000"/>
              </w:rPr>
              <w:t>&lt;describe if it is i</w:t>
            </w:r>
            <w:r w:rsidR="00801392" w:rsidRPr="00386EBB">
              <w:rPr>
                <w:rFonts w:cs="Calibri"/>
                <w:i/>
                <w:iCs/>
                <w:color w:val="000000"/>
              </w:rPr>
              <w:t xml:space="preserve">n-person, </w:t>
            </w:r>
            <w:r w:rsidRPr="00386EBB">
              <w:rPr>
                <w:rFonts w:cs="Calibri"/>
                <w:i/>
                <w:iCs/>
                <w:color w:val="000000"/>
              </w:rPr>
              <w:t>over the phone</w:t>
            </w:r>
            <w:r w:rsidR="00801392" w:rsidRPr="00386EBB">
              <w:rPr>
                <w:rFonts w:cs="Calibri"/>
                <w:i/>
                <w:iCs/>
                <w:color w:val="000000"/>
              </w:rPr>
              <w:t xml:space="preserve">, </w:t>
            </w:r>
            <w:r w:rsidRPr="00386EBB">
              <w:rPr>
                <w:rFonts w:cs="Calibri"/>
                <w:i/>
                <w:iCs/>
                <w:color w:val="000000"/>
              </w:rPr>
              <w:t>via the internet, or some other mode&gt;</w:t>
            </w:r>
            <w:r>
              <w:rPr>
                <w:rFonts w:cs="Calibri"/>
                <w:b/>
                <w:bCs/>
                <w:color w:val="000000"/>
              </w:rPr>
              <w:t>.</w:t>
            </w:r>
          </w:p>
        </w:tc>
      </w:tr>
      <w:tr w:rsidR="00801392" w:rsidRPr="00F27892" w14:paraId="19903C25" w14:textId="77777777" w:rsidTr="0095741B">
        <w:tc>
          <w:tcPr>
            <w:tcW w:w="2547" w:type="dxa"/>
            <w:shd w:val="clear" w:color="auto" w:fill="F6A57A" w:themeFill="accent6" w:themeFillTint="99"/>
          </w:tcPr>
          <w:p w14:paraId="60FE92F5" w14:textId="58D3C201" w:rsidR="00801392" w:rsidRPr="007C6D3A" w:rsidRDefault="00801392" w:rsidP="003428E5">
            <w:pPr>
              <w:keepLines w:val="0"/>
              <w:spacing w:before="60" w:after="60" w:line="240" w:lineRule="auto"/>
              <w:rPr>
                <w:b/>
                <w:bCs/>
              </w:rPr>
            </w:pPr>
            <w:r>
              <w:rPr>
                <w:b/>
                <w:bCs/>
              </w:rPr>
              <w:t>Authenticator description</w:t>
            </w:r>
          </w:p>
        </w:tc>
        <w:tc>
          <w:tcPr>
            <w:tcW w:w="11340" w:type="dxa"/>
          </w:tcPr>
          <w:p w14:paraId="215898BF" w14:textId="21594102" w:rsidR="00801392" w:rsidRPr="00386EBB" w:rsidRDefault="00386EBB" w:rsidP="003428E5">
            <w:pPr>
              <w:keepLines w:val="0"/>
              <w:spacing w:before="60" w:after="60" w:line="240" w:lineRule="auto"/>
              <w:rPr>
                <w:i/>
                <w:iCs/>
              </w:rPr>
            </w:pPr>
            <w:r w:rsidRPr="00386EBB">
              <w:rPr>
                <w:rFonts w:cs="Calibri"/>
                <w:i/>
                <w:iCs/>
                <w:color w:val="000000"/>
              </w:rPr>
              <w:t>&lt;Describe the type of Authenticator being established, including which factor/s it uses.&gt;</w:t>
            </w:r>
          </w:p>
        </w:tc>
      </w:tr>
      <w:tr w:rsidR="00801392" w:rsidRPr="00F27892" w14:paraId="3C469F5A" w14:textId="77777777" w:rsidTr="0095741B">
        <w:tc>
          <w:tcPr>
            <w:tcW w:w="2547" w:type="dxa"/>
            <w:shd w:val="clear" w:color="auto" w:fill="F6A57A" w:themeFill="accent6" w:themeFillTint="99"/>
          </w:tcPr>
          <w:p w14:paraId="4D6012B6" w14:textId="65F9CD19" w:rsidR="00801392" w:rsidRPr="00F27892" w:rsidRDefault="00801392" w:rsidP="003428E5">
            <w:pPr>
              <w:keepLines w:val="0"/>
              <w:spacing w:before="60" w:after="60" w:line="240" w:lineRule="auto"/>
              <w:rPr>
                <w:sz w:val="22"/>
                <w:szCs w:val="22"/>
              </w:rPr>
            </w:pPr>
            <w:r>
              <w:rPr>
                <w:rFonts w:cs="Calibri"/>
                <w:b/>
                <w:bCs/>
                <w:color w:val="000000"/>
              </w:rPr>
              <w:t>Level of Authentication Assurance (</w:t>
            </w:r>
            <w:proofErr w:type="spellStart"/>
            <w:r>
              <w:rPr>
                <w:rFonts w:cs="Calibri"/>
                <w:b/>
                <w:bCs/>
                <w:color w:val="000000"/>
              </w:rPr>
              <w:t>LoAA</w:t>
            </w:r>
            <w:proofErr w:type="spellEnd"/>
            <w:r>
              <w:rPr>
                <w:rFonts w:cs="Calibri"/>
                <w:b/>
                <w:bCs/>
                <w:color w:val="000000"/>
              </w:rPr>
              <w:t>)</w:t>
            </w:r>
          </w:p>
        </w:tc>
        <w:tc>
          <w:tcPr>
            <w:tcW w:w="11340" w:type="dxa"/>
          </w:tcPr>
          <w:p w14:paraId="79BA9D97" w14:textId="69EF1E5B" w:rsidR="00801392" w:rsidRPr="00386EBB" w:rsidRDefault="00386EBB" w:rsidP="003428E5">
            <w:pPr>
              <w:spacing w:before="60" w:after="60" w:line="240" w:lineRule="auto"/>
              <w:rPr>
                <w:rFonts w:cs="Calibri"/>
                <w:color w:val="000000"/>
              </w:rPr>
            </w:pPr>
            <w:r>
              <w:rPr>
                <w:rFonts w:cs="Calibri"/>
                <w:color w:val="000000"/>
              </w:rPr>
              <w:t>The level of authentication assurance (</w:t>
            </w:r>
            <w:proofErr w:type="spellStart"/>
            <w:r>
              <w:rPr>
                <w:rFonts w:cs="Calibri"/>
                <w:color w:val="000000"/>
              </w:rPr>
              <w:t>LoAA</w:t>
            </w:r>
            <w:proofErr w:type="spellEnd"/>
            <w:r>
              <w:rPr>
                <w:rFonts w:cs="Calibri"/>
                <w:color w:val="000000"/>
              </w:rPr>
              <w:t xml:space="preserve">) </w:t>
            </w:r>
            <w:r w:rsidR="0095741B">
              <w:rPr>
                <w:rFonts w:cs="Calibri"/>
                <w:color w:val="000000"/>
              </w:rPr>
              <w:t xml:space="preserve">being achieved is </w:t>
            </w:r>
            <w:r w:rsidR="0095741B" w:rsidRPr="0095741B">
              <w:rPr>
                <w:rFonts w:cs="Calibri"/>
                <w:b/>
                <w:bCs/>
                <w:color w:val="000000"/>
              </w:rPr>
              <w:t xml:space="preserve">Level </w:t>
            </w:r>
            <w:r w:rsidR="0095741B" w:rsidRPr="0095741B">
              <w:rPr>
                <w:rFonts w:cs="Calibri"/>
                <w:b/>
                <w:bCs/>
                <w:i/>
                <w:iCs/>
                <w:color w:val="000000"/>
              </w:rPr>
              <w:t>&lt;number between 1 and 4&gt;</w:t>
            </w:r>
            <w:r w:rsidR="0095741B">
              <w:rPr>
                <w:rFonts w:cs="Calibri"/>
                <w:b/>
                <w:bCs/>
                <w:i/>
                <w:iCs/>
                <w:color w:val="000000"/>
              </w:rPr>
              <w:t>.</w:t>
            </w:r>
          </w:p>
        </w:tc>
      </w:tr>
    </w:tbl>
    <w:p w14:paraId="0F0FCFE9" w14:textId="77777777" w:rsidR="00E6475B" w:rsidRPr="0033086B" w:rsidRDefault="00E6475B" w:rsidP="00750EB0">
      <w:pPr>
        <w:spacing w:before="60" w:after="60"/>
      </w:pPr>
    </w:p>
    <w:p w14:paraId="63DAC992" w14:textId="77777777" w:rsidR="006E61B6" w:rsidRDefault="006E61B6" w:rsidP="00750EB0">
      <w:pPr>
        <w:spacing w:before="60" w:after="60"/>
      </w:pPr>
    </w:p>
    <w:p w14:paraId="02726DF7" w14:textId="46587C57" w:rsidR="006E61B6" w:rsidRDefault="006E61B6" w:rsidP="00750EB0">
      <w:pPr>
        <w:spacing w:before="60" w:after="60"/>
        <w:rPr>
          <w:b/>
          <w:bCs/>
          <w:i/>
          <w:iCs/>
          <w:sz w:val="28"/>
          <w:szCs w:val="28"/>
        </w:rPr>
      </w:pPr>
      <w:r w:rsidRPr="00130CAC">
        <w:rPr>
          <w:b/>
          <w:bCs/>
          <w:i/>
          <w:iCs/>
          <w:sz w:val="28"/>
          <w:szCs w:val="28"/>
        </w:rPr>
        <w:t>All authentication factors</w:t>
      </w:r>
    </w:p>
    <w:p w14:paraId="016880BF" w14:textId="525E4C4E" w:rsidR="0095741B" w:rsidRDefault="0095741B" w:rsidP="0095741B">
      <w:pPr>
        <w:spacing w:before="60" w:after="60"/>
      </w:pPr>
      <w:r w:rsidRPr="000579BE">
        <w:t>The</w:t>
      </w:r>
      <w:r>
        <w:t xml:space="preserve"> following controls are not specific to any </w:t>
      </w:r>
      <w:r w:rsidR="00663461">
        <w:t>authentication</w:t>
      </w:r>
      <w:r>
        <w:t xml:space="preserve"> factor.</w:t>
      </w:r>
      <w:r w:rsidR="00663461">
        <w:t xml:space="preserve"> </w:t>
      </w:r>
      <w:r w:rsidR="00663461">
        <w:rPr>
          <w:i/>
          <w:iCs/>
        </w:rPr>
        <w:t>Enter NA if they do not apply to the level stated above.</w:t>
      </w:r>
    </w:p>
    <w:p w14:paraId="2FC05ACF" w14:textId="77777777" w:rsidR="0095741B" w:rsidRPr="0095741B" w:rsidRDefault="0095741B" w:rsidP="00750EB0">
      <w:pPr>
        <w:spacing w:before="60" w:after="60"/>
        <w:rPr>
          <w:sz w:val="22"/>
          <w:szCs w:val="22"/>
        </w:rPr>
      </w:pPr>
    </w:p>
    <w:tbl>
      <w:tblPr>
        <w:tblStyle w:val="TableGrid"/>
        <w:tblW w:w="0" w:type="auto"/>
        <w:tblLook w:val="04A0" w:firstRow="1" w:lastRow="0" w:firstColumn="1" w:lastColumn="0" w:noHBand="0" w:noVBand="1"/>
      </w:tblPr>
      <w:tblGrid>
        <w:gridCol w:w="1271"/>
        <w:gridCol w:w="5670"/>
        <w:gridCol w:w="6946"/>
      </w:tblGrid>
      <w:tr w:rsidR="00801392" w14:paraId="07EA2180" w14:textId="45E77784" w:rsidTr="0095741B">
        <w:tc>
          <w:tcPr>
            <w:tcW w:w="1271" w:type="dxa"/>
            <w:shd w:val="clear" w:color="auto" w:fill="BFBFBF" w:themeFill="background1" w:themeFillShade="BF"/>
          </w:tcPr>
          <w:p w14:paraId="603251DF" w14:textId="73697881" w:rsidR="00801392" w:rsidRPr="0084421A" w:rsidRDefault="00801392" w:rsidP="00186034">
            <w:pPr>
              <w:keepLines w:val="0"/>
              <w:spacing w:before="60" w:after="60" w:line="240" w:lineRule="auto"/>
            </w:pPr>
            <w:r>
              <w:rPr>
                <w:b/>
                <w:bCs/>
              </w:rPr>
              <w:t>Control</w:t>
            </w:r>
          </w:p>
        </w:tc>
        <w:tc>
          <w:tcPr>
            <w:tcW w:w="5670" w:type="dxa"/>
            <w:shd w:val="clear" w:color="auto" w:fill="BFBFBF" w:themeFill="background1" w:themeFillShade="BF"/>
          </w:tcPr>
          <w:p w14:paraId="057BD4C5" w14:textId="0EFE18ED" w:rsidR="00801392" w:rsidRPr="0084421A" w:rsidRDefault="00801392" w:rsidP="00186034">
            <w:pPr>
              <w:keepLines w:val="0"/>
              <w:spacing w:before="60" w:after="60" w:line="240" w:lineRule="auto"/>
              <w:rPr>
                <w:b/>
                <w:bCs/>
              </w:rPr>
            </w:pPr>
            <w:r w:rsidRPr="002139E1">
              <w:rPr>
                <w:b/>
                <w:bCs/>
              </w:rPr>
              <w:t>Control description</w:t>
            </w:r>
          </w:p>
        </w:tc>
        <w:tc>
          <w:tcPr>
            <w:tcW w:w="6946" w:type="dxa"/>
            <w:shd w:val="clear" w:color="auto" w:fill="BFBFBF" w:themeFill="background1" w:themeFillShade="BF"/>
          </w:tcPr>
          <w:p w14:paraId="7A9E4D99" w14:textId="38889E52" w:rsidR="00801392" w:rsidRPr="0084421A" w:rsidRDefault="0095741B" w:rsidP="00186034">
            <w:pPr>
              <w:keepLines w:val="0"/>
              <w:spacing w:before="60" w:after="60" w:line="240" w:lineRule="auto"/>
              <w:rPr>
                <w:b/>
                <w:bCs/>
              </w:rPr>
            </w:pPr>
            <w:r>
              <w:rPr>
                <w:rFonts w:cs="Calibri"/>
                <w:b/>
                <w:bCs/>
                <w:color w:val="000000"/>
              </w:rPr>
              <w:t xml:space="preserve">Process </w:t>
            </w:r>
            <w:r w:rsidRPr="0095741B">
              <w:rPr>
                <w:rFonts w:cs="Calibri"/>
                <w:color w:val="000000"/>
                <w:sz w:val="22"/>
                <w:szCs w:val="22"/>
              </w:rPr>
              <w:t>– Describe how the control is being met for the level, enter NA if not applicable for the level.</w:t>
            </w:r>
          </w:p>
        </w:tc>
      </w:tr>
      <w:tr w:rsidR="00801392" w14:paraId="1AEBE2D9" w14:textId="5ACB07AB" w:rsidTr="0095741B">
        <w:tc>
          <w:tcPr>
            <w:tcW w:w="1271" w:type="dxa"/>
            <w:shd w:val="clear" w:color="auto" w:fill="F6A57A" w:themeFill="accent6" w:themeFillTint="99"/>
          </w:tcPr>
          <w:p w14:paraId="726413A1" w14:textId="338D44C5" w:rsidR="00801392" w:rsidRPr="002A6C3D" w:rsidRDefault="00801392" w:rsidP="00824491">
            <w:pPr>
              <w:keepLines w:val="0"/>
              <w:spacing w:before="60" w:after="60" w:line="240" w:lineRule="auto"/>
              <w:rPr>
                <w:b/>
                <w:bCs/>
              </w:rPr>
            </w:pPr>
            <w:r>
              <w:rPr>
                <w:b/>
                <w:bCs/>
              </w:rPr>
              <w:t>AA2.03</w:t>
            </w:r>
          </w:p>
        </w:tc>
        <w:tc>
          <w:tcPr>
            <w:tcW w:w="5670" w:type="dxa"/>
          </w:tcPr>
          <w:p w14:paraId="0451FABB" w14:textId="534E59B6" w:rsidR="00801392" w:rsidRPr="00F27892" w:rsidRDefault="00801392" w:rsidP="00824491">
            <w:pPr>
              <w:spacing w:before="60" w:after="60" w:line="240" w:lineRule="auto"/>
              <w:rPr>
                <w:rFonts w:asciiTheme="minorHAnsi" w:hAnsiTheme="minorHAnsi" w:cstheme="minorHAnsi"/>
                <w:sz w:val="22"/>
                <w:szCs w:val="22"/>
              </w:rPr>
            </w:pPr>
            <w:r>
              <w:rPr>
                <w:rFonts w:cs="Calibri"/>
                <w:color w:val="000000"/>
                <w:sz w:val="22"/>
                <w:szCs w:val="22"/>
              </w:rPr>
              <w:t>The RP limits the ability to share an authenticator by implementing 2 different factor types.</w:t>
            </w:r>
          </w:p>
        </w:tc>
        <w:tc>
          <w:tcPr>
            <w:tcW w:w="6946" w:type="dxa"/>
          </w:tcPr>
          <w:p w14:paraId="580C997F" w14:textId="3E5F0750" w:rsidR="00801392" w:rsidRPr="005B235C" w:rsidRDefault="00801392" w:rsidP="00977117">
            <w:pPr>
              <w:spacing w:before="60" w:after="60" w:line="240" w:lineRule="auto"/>
              <w:rPr>
                <w:rFonts w:asciiTheme="minorHAnsi" w:hAnsiTheme="minorHAnsi" w:cstheme="minorHAnsi"/>
                <w:sz w:val="22"/>
                <w:szCs w:val="22"/>
              </w:rPr>
            </w:pPr>
          </w:p>
        </w:tc>
      </w:tr>
      <w:tr w:rsidR="00801392" w14:paraId="5CC98859" w14:textId="1487251C" w:rsidTr="0095741B">
        <w:tc>
          <w:tcPr>
            <w:tcW w:w="1271" w:type="dxa"/>
            <w:shd w:val="clear" w:color="auto" w:fill="F6A57A" w:themeFill="accent6" w:themeFillTint="99"/>
          </w:tcPr>
          <w:p w14:paraId="666A67A9" w14:textId="6D4A2EF4" w:rsidR="00801392" w:rsidRPr="007C6D3A" w:rsidRDefault="00801392" w:rsidP="00824491">
            <w:pPr>
              <w:keepLines w:val="0"/>
              <w:spacing w:before="60" w:after="60" w:line="240" w:lineRule="auto"/>
              <w:rPr>
                <w:b/>
                <w:bCs/>
              </w:rPr>
            </w:pPr>
            <w:r w:rsidRPr="007C6D3A">
              <w:rPr>
                <w:b/>
                <w:bCs/>
              </w:rPr>
              <w:t>AA2.04</w:t>
            </w:r>
          </w:p>
        </w:tc>
        <w:tc>
          <w:tcPr>
            <w:tcW w:w="5670" w:type="dxa"/>
          </w:tcPr>
          <w:p w14:paraId="1B17AD84" w14:textId="2B6B7674" w:rsidR="00801392" w:rsidRPr="00F27892" w:rsidRDefault="00801392" w:rsidP="00824491">
            <w:pPr>
              <w:keepLines w:val="0"/>
              <w:spacing w:before="60" w:after="60" w:line="240" w:lineRule="auto"/>
              <w:rPr>
                <w:sz w:val="22"/>
                <w:szCs w:val="22"/>
              </w:rPr>
            </w:pPr>
            <w:r w:rsidRPr="00EB5367">
              <w:rPr>
                <w:rFonts w:cs="Calibri"/>
                <w:color w:val="000000"/>
                <w:sz w:val="22"/>
                <w:szCs w:val="22"/>
              </w:rPr>
              <w:t>The RP allows no more than 30 consecutive unsuccessful attempts to authenticate by any factor, disables the account and triggers further investigation.</w:t>
            </w:r>
          </w:p>
        </w:tc>
        <w:tc>
          <w:tcPr>
            <w:tcW w:w="6946" w:type="dxa"/>
          </w:tcPr>
          <w:p w14:paraId="766862BD" w14:textId="49B3FBC7" w:rsidR="00801392" w:rsidRPr="00F27892" w:rsidRDefault="00801392" w:rsidP="00977117">
            <w:pPr>
              <w:keepLines w:val="0"/>
              <w:spacing w:before="60" w:after="60" w:line="240" w:lineRule="auto"/>
              <w:rPr>
                <w:sz w:val="22"/>
                <w:szCs w:val="22"/>
              </w:rPr>
            </w:pPr>
          </w:p>
        </w:tc>
      </w:tr>
      <w:tr w:rsidR="00801392" w14:paraId="44D4C563" w14:textId="77777777" w:rsidTr="0095741B">
        <w:tc>
          <w:tcPr>
            <w:tcW w:w="1271" w:type="dxa"/>
            <w:shd w:val="clear" w:color="auto" w:fill="F6A57A" w:themeFill="accent6" w:themeFillTint="99"/>
          </w:tcPr>
          <w:p w14:paraId="1B228B9E" w14:textId="77EB2B13" w:rsidR="00801392" w:rsidRPr="00F27892" w:rsidRDefault="00801392" w:rsidP="00C708D9">
            <w:pPr>
              <w:keepLines w:val="0"/>
              <w:spacing w:before="60" w:after="60" w:line="240" w:lineRule="auto"/>
              <w:rPr>
                <w:sz w:val="22"/>
                <w:szCs w:val="22"/>
              </w:rPr>
            </w:pPr>
            <w:r>
              <w:rPr>
                <w:rFonts w:cs="Calibri"/>
                <w:b/>
                <w:bCs/>
                <w:color w:val="000000"/>
              </w:rPr>
              <w:t>A</w:t>
            </w:r>
            <w:r w:rsidRPr="0084421A">
              <w:rPr>
                <w:rFonts w:cs="Calibri"/>
                <w:b/>
                <w:bCs/>
                <w:color w:val="000000"/>
              </w:rPr>
              <w:t>A</w:t>
            </w:r>
            <w:r>
              <w:rPr>
                <w:rFonts w:cs="Calibri"/>
                <w:b/>
                <w:bCs/>
                <w:color w:val="000000"/>
              </w:rPr>
              <w:t>4</w:t>
            </w:r>
            <w:r w:rsidRPr="0084421A">
              <w:rPr>
                <w:rFonts w:cs="Calibri"/>
                <w:b/>
                <w:bCs/>
                <w:color w:val="000000"/>
              </w:rPr>
              <w:t>.0</w:t>
            </w:r>
            <w:r>
              <w:rPr>
                <w:rFonts w:cs="Calibri"/>
                <w:b/>
                <w:bCs/>
                <w:color w:val="000000"/>
              </w:rPr>
              <w:t>2</w:t>
            </w:r>
          </w:p>
        </w:tc>
        <w:tc>
          <w:tcPr>
            <w:tcW w:w="5670" w:type="dxa"/>
          </w:tcPr>
          <w:p w14:paraId="1752EF16" w14:textId="77777777" w:rsidR="00801392" w:rsidRPr="00F27892" w:rsidRDefault="00801392" w:rsidP="00C708D9">
            <w:pPr>
              <w:spacing w:before="60" w:after="60" w:line="240" w:lineRule="auto"/>
              <w:rPr>
                <w:rFonts w:cs="Calibri"/>
                <w:color w:val="000000"/>
                <w:sz w:val="22"/>
                <w:szCs w:val="22"/>
              </w:rPr>
            </w:pPr>
            <w:r w:rsidRPr="00841AB8">
              <w:rPr>
                <w:rFonts w:cs="Calibri"/>
                <w:color w:val="000000"/>
                <w:sz w:val="22"/>
                <w:szCs w:val="22"/>
              </w:rPr>
              <w:t>The RP establishes if the Authenticator has been previously compromised to the extent it makes it unusable</w:t>
            </w:r>
            <w:r>
              <w:rPr>
                <w:rFonts w:cs="Calibri"/>
                <w:color w:val="000000"/>
                <w:sz w:val="22"/>
                <w:szCs w:val="22"/>
              </w:rPr>
              <w:t>.</w:t>
            </w:r>
          </w:p>
        </w:tc>
        <w:tc>
          <w:tcPr>
            <w:tcW w:w="6946" w:type="dxa"/>
          </w:tcPr>
          <w:p w14:paraId="63AAEBCB" w14:textId="1A490205" w:rsidR="00801392" w:rsidRPr="00F27892" w:rsidRDefault="00801392" w:rsidP="00C708D9">
            <w:pPr>
              <w:spacing w:before="60" w:after="60" w:line="240" w:lineRule="auto"/>
              <w:rPr>
                <w:rFonts w:cs="Calibri"/>
                <w:color w:val="000000"/>
                <w:sz w:val="22"/>
                <w:szCs w:val="22"/>
              </w:rPr>
            </w:pPr>
          </w:p>
        </w:tc>
      </w:tr>
    </w:tbl>
    <w:p w14:paraId="748CFF7D" w14:textId="77777777" w:rsidR="00824491" w:rsidRDefault="00824491">
      <w:pPr>
        <w:keepLines w:val="0"/>
      </w:pPr>
    </w:p>
    <w:p w14:paraId="4304F45B" w14:textId="247210D4" w:rsidR="00130CAC" w:rsidRDefault="00977117" w:rsidP="00977117">
      <w:pPr>
        <w:spacing w:before="60" w:after="60"/>
        <w:rPr>
          <w:b/>
          <w:bCs/>
          <w:i/>
          <w:iCs/>
          <w:sz w:val="28"/>
          <w:szCs w:val="28"/>
        </w:rPr>
      </w:pPr>
      <w:r>
        <w:rPr>
          <w:b/>
          <w:bCs/>
          <w:i/>
          <w:iCs/>
          <w:sz w:val="28"/>
          <w:szCs w:val="28"/>
        </w:rPr>
        <w:t>Knowledge</w:t>
      </w:r>
      <w:r w:rsidRPr="00130CAC">
        <w:rPr>
          <w:b/>
          <w:bCs/>
          <w:i/>
          <w:iCs/>
          <w:sz w:val="28"/>
          <w:szCs w:val="28"/>
        </w:rPr>
        <w:t xml:space="preserve"> factors</w:t>
      </w:r>
    </w:p>
    <w:p w14:paraId="5C4BAC70" w14:textId="565FD25A" w:rsidR="0095741B" w:rsidRDefault="0095741B" w:rsidP="0095741B">
      <w:pPr>
        <w:spacing w:before="60" w:after="60"/>
      </w:pPr>
      <w:r w:rsidRPr="000579BE">
        <w:t>The</w:t>
      </w:r>
      <w:r>
        <w:t xml:space="preserve"> following controls are specific to knowledge factors. </w:t>
      </w:r>
      <w:r w:rsidRPr="0095741B">
        <w:rPr>
          <w:i/>
          <w:iCs/>
        </w:rPr>
        <w:t>Delete this section if knowledge factors are not used as part of the Authenticator.</w:t>
      </w:r>
    </w:p>
    <w:p w14:paraId="1D4A190E" w14:textId="77777777" w:rsidR="0095741B" w:rsidRPr="00977117" w:rsidRDefault="0095741B" w:rsidP="00977117">
      <w:pPr>
        <w:spacing w:before="60" w:after="60"/>
        <w:rPr>
          <w:b/>
          <w:bCs/>
          <w:i/>
          <w:iCs/>
          <w:sz w:val="28"/>
          <w:szCs w:val="28"/>
        </w:rPr>
      </w:pPr>
    </w:p>
    <w:tbl>
      <w:tblPr>
        <w:tblStyle w:val="TableGrid"/>
        <w:tblW w:w="0" w:type="auto"/>
        <w:tblLook w:val="04A0" w:firstRow="1" w:lastRow="0" w:firstColumn="1" w:lastColumn="0" w:noHBand="0" w:noVBand="1"/>
      </w:tblPr>
      <w:tblGrid>
        <w:gridCol w:w="1271"/>
        <w:gridCol w:w="5670"/>
        <w:gridCol w:w="6946"/>
      </w:tblGrid>
      <w:tr w:rsidR="00801392" w14:paraId="64FD33F0" w14:textId="77777777" w:rsidTr="00663461">
        <w:tc>
          <w:tcPr>
            <w:tcW w:w="1271" w:type="dxa"/>
            <w:shd w:val="clear" w:color="auto" w:fill="F6A57A" w:themeFill="accent6" w:themeFillTint="99"/>
          </w:tcPr>
          <w:p w14:paraId="5DB39117" w14:textId="55626B68" w:rsidR="00801392" w:rsidRPr="007C6D3A" w:rsidRDefault="00801392" w:rsidP="00186034">
            <w:pPr>
              <w:keepLines w:val="0"/>
              <w:spacing w:before="60" w:after="60"/>
              <w:rPr>
                <w:b/>
                <w:bCs/>
              </w:rPr>
            </w:pPr>
            <w:r>
              <w:rPr>
                <w:b/>
                <w:bCs/>
              </w:rPr>
              <w:t>AA7.01</w:t>
            </w:r>
          </w:p>
        </w:tc>
        <w:tc>
          <w:tcPr>
            <w:tcW w:w="5670" w:type="dxa"/>
          </w:tcPr>
          <w:p w14:paraId="4CD20D80" w14:textId="77777777" w:rsidR="00801392" w:rsidRDefault="00801392" w:rsidP="00186034">
            <w:pPr>
              <w:keepLines w:val="0"/>
              <w:spacing w:before="60" w:after="60"/>
              <w:rPr>
                <w:rFonts w:cs="Calibri"/>
                <w:color w:val="000000"/>
                <w:sz w:val="22"/>
                <w:szCs w:val="22"/>
              </w:rPr>
            </w:pPr>
            <w:r>
              <w:rPr>
                <w:rFonts w:cs="Calibri"/>
                <w:color w:val="000000"/>
                <w:sz w:val="22"/>
                <w:szCs w:val="22"/>
              </w:rPr>
              <w:t>The RP implements minimum levels of complexity on any knowledge factor response (secret).</w:t>
            </w:r>
          </w:p>
        </w:tc>
        <w:tc>
          <w:tcPr>
            <w:tcW w:w="6946" w:type="dxa"/>
          </w:tcPr>
          <w:p w14:paraId="315CC1CA" w14:textId="2D519FFA" w:rsidR="00801392" w:rsidRPr="007B5C51" w:rsidRDefault="00801392" w:rsidP="00977117">
            <w:pPr>
              <w:spacing w:before="60" w:after="60"/>
              <w:rPr>
                <w:rFonts w:cs="Calibri"/>
                <w:color w:val="000000"/>
                <w:sz w:val="22"/>
                <w:szCs w:val="22"/>
              </w:rPr>
            </w:pPr>
          </w:p>
        </w:tc>
      </w:tr>
      <w:tr w:rsidR="00801392" w14:paraId="7DD631D3" w14:textId="77777777" w:rsidTr="00663461">
        <w:tc>
          <w:tcPr>
            <w:tcW w:w="1271" w:type="dxa"/>
            <w:shd w:val="clear" w:color="auto" w:fill="F6A57A" w:themeFill="accent6" w:themeFillTint="99"/>
          </w:tcPr>
          <w:p w14:paraId="60BE67FC" w14:textId="39346D86" w:rsidR="00801392" w:rsidRPr="007C6D3A" w:rsidRDefault="00801392" w:rsidP="00186034">
            <w:pPr>
              <w:keepLines w:val="0"/>
              <w:spacing w:before="60" w:after="60"/>
              <w:rPr>
                <w:b/>
                <w:bCs/>
              </w:rPr>
            </w:pPr>
            <w:r>
              <w:rPr>
                <w:b/>
                <w:bCs/>
              </w:rPr>
              <w:t>AA7.02</w:t>
            </w:r>
          </w:p>
        </w:tc>
        <w:tc>
          <w:tcPr>
            <w:tcW w:w="5670" w:type="dxa"/>
          </w:tcPr>
          <w:p w14:paraId="6D52D01F" w14:textId="77777777" w:rsidR="00801392" w:rsidRPr="00703179" w:rsidRDefault="00801392" w:rsidP="00703179">
            <w:pPr>
              <w:keepLines w:val="0"/>
              <w:spacing w:before="60" w:after="60"/>
              <w:ind w:left="33"/>
              <w:rPr>
                <w:rFonts w:cs="Calibri"/>
                <w:color w:val="000000"/>
                <w:sz w:val="22"/>
                <w:szCs w:val="22"/>
              </w:rPr>
            </w:pPr>
            <w:r>
              <w:rPr>
                <w:rFonts w:cs="Calibri"/>
                <w:color w:val="000000"/>
                <w:sz w:val="22"/>
                <w:szCs w:val="22"/>
              </w:rPr>
              <w:t xml:space="preserve">The RP limits the creation of easily guessable knowledge factor responses by disallowing repetition or patterns and where the authenticator has the form of an online password, apply the following exclusions (as </w:t>
            </w:r>
            <w:r w:rsidRPr="00703179">
              <w:rPr>
                <w:rFonts w:cs="Calibri"/>
                <w:color w:val="000000"/>
                <w:sz w:val="22"/>
                <w:szCs w:val="22"/>
              </w:rPr>
              <w:t>applicable to the character sets being used):</w:t>
            </w:r>
          </w:p>
          <w:p w14:paraId="571819E8" w14:textId="3B21A30F" w:rsidR="00801392" w:rsidRPr="00703179" w:rsidRDefault="00801392" w:rsidP="00703179">
            <w:pPr>
              <w:keepLines w:val="0"/>
              <w:tabs>
                <w:tab w:val="left" w:pos="317"/>
              </w:tabs>
              <w:spacing w:before="60" w:after="60"/>
              <w:ind w:left="317" w:hanging="317"/>
              <w:rPr>
                <w:rFonts w:cs="Calibri"/>
                <w:color w:val="000000"/>
                <w:sz w:val="22"/>
                <w:szCs w:val="22"/>
              </w:rPr>
            </w:pPr>
            <w:r w:rsidRPr="00703179">
              <w:rPr>
                <w:rFonts w:cs="Calibri"/>
                <w:color w:val="000000"/>
                <w:sz w:val="22"/>
                <w:szCs w:val="22"/>
              </w:rPr>
              <w:t xml:space="preserve">• </w:t>
            </w:r>
            <w:r w:rsidRPr="00703179">
              <w:rPr>
                <w:rFonts w:cs="Calibri"/>
                <w:color w:val="000000"/>
                <w:sz w:val="22"/>
                <w:szCs w:val="22"/>
              </w:rPr>
              <w:tab/>
              <w:t>disallow repetitive or sequential characters</w:t>
            </w:r>
          </w:p>
          <w:p w14:paraId="54A51580" w14:textId="1479395D" w:rsidR="00801392" w:rsidRPr="00703179" w:rsidRDefault="00801392" w:rsidP="00703179">
            <w:pPr>
              <w:keepLines w:val="0"/>
              <w:spacing w:before="60" w:after="60"/>
              <w:ind w:left="317" w:hanging="317"/>
              <w:rPr>
                <w:rFonts w:cs="Calibri"/>
                <w:color w:val="000000"/>
                <w:sz w:val="22"/>
                <w:szCs w:val="22"/>
              </w:rPr>
            </w:pPr>
            <w:r w:rsidRPr="00703179">
              <w:rPr>
                <w:rFonts w:cs="Calibri"/>
                <w:color w:val="000000"/>
                <w:sz w:val="22"/>
                <w:szCs w:val="22"/>
              </w:rPr>
              <w:t xml:space="preserve">• </w:t>
            </w:r>
            <w:r w:rsidRPr="00703179">
              <w:rPr>
                <w:rFonts w:cs="Calibri"/>
                <w:color w:val="000000"/>
                <w:sz w:val="22"/>
                <w:szCs w:val="22"/>
              </w:rPr>
              <w:tab/>
              <w:t>disallow specific words, for example the identifier (e.g. username), name of the service etc.</w:t>
            </w:r>
          </w:p>
          <w:p w14:paraId="3C02E38C" w14:textId="099A6022" w:rsidR="00801392" w:rsidRPr="00703179" w:rsidRDefault="00801392" w:rsidP="00703179">
            <w:pPr>
              <w:keepLines w:val="0"/>
              <w:spacing w:before="60" w:after="60"/>
              <w:ind w:left="317" w:hanging="317"/>
              <w:rPr>
                <w:rFonts w:cs="Calibri"/>
                <w:color w:val="000000"/>
                <w:sz w:val="22"/>
                <w:szCs w:val="22"/>
              </w:rPr>
            </w:pPr>
            <w:r w:rsidRPr="00703179">
              <w:rPr>
                <w:rFonts w:cs="Calibri"/>
                <w:color w:val="000000"/>
                <w:sz w:val="22"/>
                <w:szCs w:val="22"/>
              </w:rPr>
              <w:t xml:space="preserve">• </w:t>
            </w:r>
            <w:r w:rsidRPr="00703179">
              <w:rPr>
                <w:rFonts w:cs="Calibri"/>
                <w:color w:val="000000"/>
                <w:sz w:val="22"/>
                <w:szCs w:val="22"/>
              </w:rPr>
              <w:tab/>
              <w:t>disallow singular dictionary words and common character substitutions</w:t>
            </w:r>
          </w:p>
          <w:p w14:paraId="03A81AAC" w14:textId="0266A670" w:rsidR="00801392" w:rsidRDefault="00801392" w:rsidP="00703179">
            <w:pPr>
              <w:keepLines w:val="0"/>
              <w:spacing w:before="60" w:after="60"/>
              <w:ind w:left="317" w:hanging="317"/>
              <w:rPr>
                <w:rFonts w:cs="Calibri"/>
                <w:color w:val="000000"/>
                <w:sz w:val="22"/>
                <w:szCs w:val="22"/>
              </w:rPr>
            </w:pPr>
            <w:r w:rsidRPr="00703179">
              <w:rPr>
                <w:rFonts w:cs="Calibri"/>
                <w:color w:val="000000"/>
                <w:sz w:val="22"/>
                <w:szCs w:val="22"/>
              </w:rPr>
              <w:t xml:space="preserve">• </w:t>
            </w:r>
            <w:r w:rsidRPr="00703179">
              <w:rPr>
                <w:rFonts w:cs="Calibri"/>
                <w:color w:val="000000"/>
                <w:sz w:val="22"/>
                <w:szCs w:val="22"/>
              </w:rPr>
              <w:tab/>
              <w:t>disallow passwords contained in blacklists (usually include overly common combinations and compromised passwords)</w:t>
            </w:r>
          </w:p>
        </w:tc>
        <w:tc>
          <w:tcPr>
            <w:tcW w:w="6946" w:type="dxa"/>
          </w:tcPr>
          <w:p w14:paraId="6313F014" w14:textId="48B73D74" w:rsidR="00801392" w:rsidRPr="007B5C51" w:rsidRDefault="00801392" w:rsidP="00977117">
            <w:pPr>
              <w:spacing w:before="60" w:after="60"/>
              <w:rPr>
                <w:rFonts w:cs="Calibri"/>
                <w:color w:val="000000"/>
                <w:sz w:val="22"/>
                <w:szCs w:val="22"/>
              </w:rPr>
            </w:pPr>
          </w:p>
        </w:tc>
      </w:tr>
      <w:tr w:rsidR="00801392" w14:paraId="5E2C4B56" w14:textId="77777777" w:rsidTr="00663461">
        <w:tc>
          <w:tcPr>
            <w:tcW w:w="1271" w:type="dxa"/>
            <w:shd w:val="clear" w:color="auto" w:fill="F6A57A" w:themeFill="accent6" w:themeFillTint="99"/>
          </w:tcPr>
          <w:p w14:paraId="1D426F9A" w14:textId="4A3634B0" w:rsidR="00801392" w:rsidRPr="007C6D3A" w:rsidRDefault="00801392" w:rsidP="00186034">
            <w:pPr>
              <w:keepLines w:val="0"/>
              <w:spacing w:before="60" w:after="60"/>
              <w:rPr>
                <w:b/>
                <w:bCs/>
              </w:rPr>
            </w:pPr>
            <w:r>
              <w:rPr>
                <w:b/>
                <w:bCs/>
              </w:rPr>
              <w:t>AA7.03</w:t>
            </w:r>
          </w:p>
        </w:tc>
        <w:tc>
          <w:tcPr>
            <w:tcW w:w="5670" w:type="dxa"/>
          </w:tcPr>
          <w:p w14:paraId="18C03BD7" w14:textId="77777777" w:rsidR="00801392" w:rsidRDefault="00801392" w:rsidP="00186034">
            <w:pPr>
              <w:keepLines w:val="0"/>
              <w:spacing w:before="60" w:after="60"/>
              <w:rPr>
                <w:rFonts w:cs="Calibri"/>
                <w:color w:val="000000"/>
                <w:sz w:val="22"/>
                <w:szCs w:val="22"/>
              </w:rPr>
            </w:pPr>
            <w:r>
              <w:rPr>
                <w:rFonts w:cs="Calibri"/>
                <w:color w:val="000000"/>
                <w:sz w:val="22"/>
                <w:szCs w:val="22"/>
              </w:rPr>
              <w:t>The RP implements maximum limits for unsuccessful attempts and prevents further attempts for a minimum period.</w:t>
            </w:r>
          </w:p>
        </w:tc>
        <w:tc>
          <w:tcPr>
            <w:tcW w:w="6946" w:type="dxa"/>
          </w:tcPr>
          <w:p w14:paraId="21C4793B" w14:textId="620BDC2F" w:rsidR="00801392" w:rsidRPr="007B5C51" w:rsidRDefault="00801392" w:rsidP="00977117">
            <w:pPr>
              <w:spacing w:before="60" w:after="60"/>
              <w:rPr>
                <w:rFonts w:cs="Calibri"/>
                <w:color w:val="000000"/>
                <w:sz w:val="22"/>
                <w:szCs w:val="22"/>
              </w:rPr>
            </w:pPr>
          </w:p>
        </w:tc>
      </w:tr>
      <w:tr w:rsidR="00801392" w14:paraId="30928193" w14:textId="77777777" w:rsidTr="00663461">
        <w:tc>
          <w:tcPr>
            <w:tcW w:w="1271" w:type="dxa"/>
            <w:shd w:val="clear" w:color="auto" w:fill="F6A57A" w:themeFill="accent6" w:themeFillTint="99"/>
          </w:tcPr>
          <w:p w14:paraId="6453018D" w14:textId="601549FD" w:rsidR="00801392" w:rsidRPr="007C6D3A" w:rsidRDefault="00801392" w:rsidP="00186034">
            <w:pPr>
              <w:keepLines w:val="0"/>
              <w:spacing w:before="60" w:after="60"/>
              <w:rPr>
                <w:b/>
                <w:bCs/>
              </w:rPr>
            </w:pPr>
            <w:r>
              <w:rPr>
                <w:b/>
                <w:bCs/>
              </w:rPr>
              <w:t>AA7.04</w:t>
            </w:r>
          </w:p>
        </w:tc>
        <w:tc>
          <w:tcPr>
            <w:tcW w:w="5670" w:type="dxa"/>
          </w:tcPr>
          <w:p w14:paraId="5F6F59DC" w14:textId="123DA57D" w:rsidR="00801392" w:rsidRDefault="00801392" w:rsidP="00186034">
            <w:pPr>
              <w:keepLines w:val="0"/>
              <w:spacing w:before="60" w:after="60"/>
              <w:rPr>
                <w:rFonts w:cs="Calibri"/>
                <w:color w:val="000000"/>
                <w:sz w:val="22"/>
                <w:szCs w:val="22"/>
              </w:rPr>
            </w:pPr>
            <w:r>
              <w:rPr>
                <w:rFonts w:cs="Calibri"/>
                <w:color w:val="000000"/>
                <w:sz w:val="22"/>
                <w:szCs w:val="22"/>
              </w:rPr>
              <w:t>The RP prevents use of a guessed or discovered knowledge factor by combining it with an authentication factor of another type.</w:t>
            </w:r>
          </w:p>
        </w:tc>
        <w:tc>
          <w:tcPr>
            <w:tcW w:w="6946" w:type="dxa"/>
          </w:tcPr>
          <w:p w14:paraId="4DD72C61" w14:textId="7C0AD555" w:rsidR="00801392" w:rsidRPr="007B5C51" w:rsidRDefault="00801392" w:rsidP="00687A85">
            <w:pPr>
              <w:spacing w:before="60" w:after="60"/>
              <w:rPr>
                <w:rFonts w:cs="Calibri"/>
                <w:color w:val="000000"/>
                <w:sz w:val="22"/>
                <w:szCs w:val="22"/>
              </w:rPr>
            </w:pPr>
          </w:p>
        </w:tc>
      </w:tr>
    </w:tbl>
    <w:p w14:paraId="314F9826" w14:textId="77777777" w:rsidR="00130CAC" w:rsidRDefault="00130CAC" w:rsidP="00130CAC">
      <w:pPr>
        <w:keepLines w:val="0"/>
      </w:pPr>
    </w:p>
    <w:p w14:paraId="129DDB20" w14:textId="5A78D53E" w:rsidR="00977117" w:rsidRDefault="00977117" w:rsidP="00977117">
      <w:pPr>
        <w:spacing w:before="60" w:after="60"/>
        <w:rPr>
          <w:b/>
          <w:bCs/>
          <w:i/>
          <w:iCs/>
          <w:sz w:val="28"/>
          <w:szCs w:val="28"/>
        </w:rPr>
      </w:pPr>
      <w:r>
        <w:rPr>
          <w:b/>
          <w:bCs/>
          <w:i/>
          <w:iCs/>
          <w:sz w:val="28"/>
          <w:szCs w:val="28"/>
        </w:rPr>
        <w:t>Possession</w:t>
      </w:r>
      <w:r w:rsidRPr="00130CAC">
        <w:rPr>
          <w:b/>
          <w:bCs/>
          <w:i/>
          <w:iCs/>
          <w:sz w:val="28"/>
          <w:szCs w:val="28"/>
        </w:rPr>
        <w:t xml:space="preserve"> factors</w:t>
      </w:r>
    </w:p>
    <w:p w14:paraId="0995AC9D" w14:textId="271C323C" w:rsidR="0095741B" w:rsidRDefault="0095741B" w:rsidP="0095741B">
      <w:pPr>
        <w:spacing w:before="60" w:after="60"/>
        <w:rPr>
          <w:i/>
          <w:iCs/>
        </w:rPr>
      </w:pPr>
      <w:r w:rsidRPr="000579BE">
        <w:t>The</w:t>
      </w:r>
      <w:r>
        <w:t xml:space="preserve"> following controls are specific to </w:t>
      </w:r>
      <w:r w:rsidR="00663461">
        <w:t>possession</w:t>
      </w:r>
      <w:r>
        <w:t xml:space="preserve"> factors. </w:t>
      </w:r>
      <w:r w:rsidRPr="0095741B">
        <w:rPr>
          <w:i/>
          <w:iCs/>
        </w:rPr>
        <w:t xml:space="preserve">Delete this section if </w:t>
      </w:r>
      <w:r w:rsidR="00663461">
        <w:rPr>
          <w:i/>
          <w:iCs/>
        </w:rPr>
        <w:t>possession</w:t>
      </w:r>
      <w:r w:rsidRPr="0095741B">
        <w:rPr>
          <w:i/>
          <w:iCs/>
        </w:rPr>
        <w:t xml:space="preserve"> factors are not used as part of the Authenticator.</w:t>
      </w:r>
    </w:p>
    <w:p w14:paraId="34ADC61A" w14:textId="77777777" w:rsidR="0095741B" w:rsidRPr="0095741B" w:rsidRDefault="0095741B" w:rsidP="00977117">
      <w:pPr>
        <w:spacing w:before="60" w:after="60"/>
        <w:rPr>
          <w:sz w:val="22"/>
          <w:szCs w:val="22"/>
        </w:rPr>
      </w:pPr>
    </w:p>
    <w:tbl>
      <w:tblPr>
        <w:tblStyle w:val="TableGrid"/>
        <w:tblW w:w="0" w:type="auto"/>
        <w:tblLook w:val="04A0" w:firstRow="1" w:lastRow="0" w:firstColumn="1" w:lastColumn="0" w:noHBand="0" w:noVBand="1"/>
      </w:tblPr>
      <w:tblGrid>
        <w:gridCol w:w="1271"/>
        <w:gridCol w:w="5670"/>
        <w:gridCol w:w="6946"/>
      </w:tblGrid>
      <w:tr w:rsidR="00801392" w14:paraId="41D90AF2" w14:textId="77777777" w:rsidTr="00663461">
        <w:tc>
          <w:tcPr>
            <w:tcW w:w="1271" w:type="dxa"/>
            <w:shd w:val="clear" w:color="auto" w:fill="F6A57A" w:themeFill="accent6" w:themeFillTint="99"/>
          </w:tcPr>
          <w:p w14:paraId="4CEC1EBC" w14:textId="55FC9D99" w:rsidR="00801392" w:rsidRPr="007C6D3A" w:rsidRDefault="00801392" w:rsidP="00186034">
            <w:pPr>
              <w:keepLines w:val="0"/>
              <w:spacing w:before="60" w:after="60" w:line="240" w:lineRule="auto"/>
              <w:rPr>
                <w:b/>
                <w:bCs/>
              </w:rPr>
            </w:pPr>
            <w:r w:rsidRPr="007C6D3A">
              <w:rPr>
                <w:b/>
                <w:bCs/>
              </w:rPr>
              <w:lastRenderedPageBreak/>
              <w:t>AA</w:t>
            </w:r>
            <w:r>
              <w:rPr>
                <w:b/>
                <w:bCs/>
              </w:rPr>
              <w:t>8</w:t>
            </w:r>
            <w:r w:rsidRPr="007C6D3A">
              <w:rPr>
                <w:b/>
                <w:bCs/>
              </w:rPr>
              <w:t>.0</w:t>
            </w:r>
            <w:r>
              <w:rPr>
                <w:b/>
                <w:bCs/>
              </w:rPr>
              <w:t>1</w:t>
            </w:r>
          </w:p>
        </w:tc>
        <w:tc>
          <w:tcPr>
            <w:tcW w:w="5670" w:type="dxa"/>
          </w:tcPr>
          <w:p w14:paraId="1963F069" w14:textId="77777777" w:rsidR="00801392" w:rsidRPr="00F27892" w:rsidRDefault="00801392" w:rsidP="00186034">
            <w:pPr>
              <w:keepLines w:val="0"/>
              <w:spacing w:before="60" w:after="60" w:line="240" w:lineRule="auto"/>
              <w:rPr>
                <w:sz w:val="22"/>
                <w:szCs w:val="22"/>
              </w:rPr>
            </w:pPr>
            <w:r>
              <w:rPr>
                <w:rFonts w:cs="Calibri"/>
                <w:color w:val="000000"/>
                <w:sz w:val="22"/>
                <w:szCs w:val="22"/>
              </w:rPr>
              <w:t>The RP prevents use of a physically acquired possession factor by combining it with an authentication factor of another type.</w:t>
            </w:r>
          </w:p>
        </w:tc>
        <w:tc>
          <w:tcPr>
            <w:tcW w:w="6946" w:type="dxa"/>
          </w:tcPr>
          <w:p w14:paraId="2A0AA504" w14:textId="7EBB36D9" w:rsidR="00801392" w:rsidRPr="007B5C51" w:rsidRDefault="00801392" w:rsidP="00977117">
            <w:pPr>
              <w:spacing w:before="60" w:after="60"/>
              <w:rPr>
                <w:rFonts w:cs="Calibri"/>
                <w:color w:val="000000"/>
                <w:sz w:val="22"/>
                <w:szCs w:val="22"/>
              </w:rPr>
            </w:pPr>
          </w:p>
        </w:tc>
      </w:tr>
      <w:tr w:rsidR="00801392" w14:paraId="215DFBC0" w14:textId="77777777" w:rsidTr="00663461">
        <w:tc>
          <w:tcPr>
            <w:tcW w:w="1271" w:type="dxa"/>
            <w:shd w:val="clear" w:color="auto" w:fill="F6A57A" w:themeFill="accent6" w:themeFillTint="99"/>
          </w:tcPr>
          <w:p w14:paraId="49887E2A" w14:textId="7E43ADF4" w:rsidR="00801392" w:rsidRDefault="00801392" w:rsidP="00186034">
            <w:pPr>
              <w:keepLines w:val="0"/>
              <w:spacing w:before="60" w:after="60"/>
              <w:rPr>
                <w:b/>
                <w:bCs/>
              </w:rPr>
            </w:pPr>
            <w:r>
              <w:rPr>
                <w:b/>
                <w:bCs/>
              </w:rPr>
              <w:t>AA9.02</w:t>
            </w:r>
          </w:p>
        </w:tc>
        <w:tc>
          <w:tcPr>
            <w:tcW w:w="5670" w:type="dxa"/>
          </w:tcPr>
          <w:p w14:paraId="145CED1F" w14:textId="77777777" w:rsidR="00801392" w:rsidRDefault="00801392" w:rsidP="00186034">
            <w:pPr>
              <w:keepLines w:val="0"/>
              <w:spacing w:before="60" w:after="60"/>
              <w:rPr>
                <w:rFonts w:cs="Calibri"/>
                <w:color w:val="000000"/>
                <w:sz w:val="22"/>
                <w:szCs w:val="22"/>
              </w:rPr>
            </w:pPr>
            <w:r>
              <w:rPr>
                <w:rFonts w:cs="Calibri"/>
                <w:color w:val="000000"/>
                <w:sz w:val="22"/>
                <w:szCs w:val="22"/>
              </w:rPr>
              <w:t>The RP uses dynamic, non-predictable responses to non-physical challenges on possession factors and limits the response validity to a maximum of 10 minutes or 1 minute, where little messaging delay exists.</w:t>
            </w:r>
          </w:p>
        </w:tc>
        <w:tc>
          <w:tcPr>
            <w:tcW w:w="6946" w:type="dxa"/>
          </w:tcPr>
          <w:p w14:paraId="726EC38C" w14:textId="6F341266" w:rsidR="00801392" w:rsidRPr="007B5C51" w:rsidRDefault="00801392" w:rsidP="00186034">
            <w:pPr>
              <w:spacing w:before="60" w:after="60"/>
              <w:rPr>
                <w:rFonts w:cs="Calibri"/>
                <w:color w:val="000000"/>
                <w:sz w:val="22"/>
                <w:szCs w:val="22"/>
              </w:rPr>
            </w:pPr>
          </w:p>
        </w:tc>
      </w:tr>
      <w:tr w:rsidR="00801392" w14:paraId="5DE9C884" w14:textId="77777777" w:rsidTr="00663461">
        <w:tc>
          <w:tcPr>
            <w:tcW w:w="1271" w:type="dxa"/>
            <w:shd w:val="clear" w:color="auto" w:fill="F6A57A" w:themeFill="accent6" w:themeFillTint="99"/>
          </w:tcPr>
          <w:p w14:paraId="2D8FBA96" w14:textId="1D7F9228" w:rsidR="00801392" w:rsidRDefault="00801392" w:rsidP="00186034">
            <w:pPr>
              <w:keepLines w:val="0"/>
              <w:spacing w:before="60" w:after="60"/>
              <w:rPr>
                <w:b/>
                <w:bCs/>
              </w:rPr>
            </w:pPr>
            <w:r>
              <w:rPr>
                <w:b/>
                <w:bCs/>
              </w:rPr>
              <w:t>AA9.03</w:t>
            </w:r>
          </w:p>
        </w:tc>
        <w:tc>
          <w:tcPr>
            <w:tcW w:w="5670" w:type="dxa"/>
          </w:tcPr>
          <w:p w14:paraId="7DF5CB0E" w14:textId="77777777" w:rsidR="00801392" w:rsidRPr="00703179" w:rsidRDefault="00801392" w:rsidP="00186034">
            <w:pPr>
              <w:keepLines w:val="0"/>
              <w:spacing w:before="60" w:after="60"/>
              <w:rPr>
                <w:rFonts w:cs="Calibri"/>
                <w:color w:val="000000"/>
                <w:sz w:val="22"/>
                <w:szCs w:val="22"/>
              </w:rPr>
            </w:pPr>
            <w:r w:rsidRPr="00EB5367">
              <w:rPr>
                <w:rFonts w:cs="Calibri"/>
                <w:color w:val="000000"/>
                <w:sz w:val="22"/>
                <w:szCs w:val="22"/>
              </w:rPr>
              <w:t xml:space="preserve">The RP MUST, for responses to non-physical challenges on possession factors, utilise a minimum </w:t>
            </w:r>
            <w:r w:rsidRPr="00703179">
              <w:rPr>
                <w:rFonts w:cs="Calibri"/>
                <w:color w:val="000000"/>
                <w:sz w:val="22"/>
                <w:szCs w:val="22"/>
              </w:rPr>
              <w:t xml:space="preserve">complexity of: </w:t>
            </w:r>
          </w:p>
          <w:p w14:paraId="597BCBA0" w14:textId="77777777" w:rsidR="00801392" w:rsidRPr="00703179" w:rsidRDefault="00801392" w:rsidP="00703179">
            <w:pPr>
              <w:keepLines w:val="0"/>
              <w:spacing w:before="60" w:after="60"/>
              <w:ind w:left="317" w:hanging="317"/>
              <w:rPr>
                <w:rFonts w:cs="Calibri"/>
                <w:color w:val="000000"/>
                <w:sz w:val="22"/>
                <w:szCs w:val="22"/>
              </w:rPr>
            </w:pPr>
            <w:r w:rsidRPr="00703179">
              <w:rPr>
                <w:rFonts w:cs="Calibri"/>
                <w:color w:val="000000"/>
                <w:sz w:val="22"/>
                <w:szCs w:val="22"/>
              </w:rPr>
              <w:t>•</w:t>
            </w:r>
            <w:r w:rsidRPr="00703179">
              <w:rPr>
                <w:rFonts w:cs="Calibri"/>
                <w:color w:val="000000"/>
                <w:sz w:val="22"/>
                <w:szCs w:val="22"/>
              </w:rPr>
              <w:tab/>
              <w:t>6 numeric characters; or</w:t>
            </w:r>
          </w:p>
          <w:p w14:paraId="7D3F968F" w14:textId="77777777" w:rsidR="00801392" w:rsidRPr="00703179" w:rsidRDefault="00801392" w:rsidP="00703179">
            <w:pPr>
              <w:keepLines w:val="0"/>
              <w:spacing w:before="60" w:after="60"/>
              <w:ind w:left="317" w:hanging="317"/>
              <w:rPr>
                <w:rFonts w:cs="Calibri"/>
                <w:color w:val="000000"/>
                <w:sz w:val="22"/>
                <w:szCs w:val="22"/>
              </w:rPr>
            </w:pPr>
            <w:r w:rsidRPr="00703179">
              <w:rPr>
                <w:rFonts w:cs="Calibri"/>
                <w:color w:val="000000"/>
                <w:sz w:val="22"/>
                <w:szCs w:val="22"/>
              </w:rPr>
              <w:t>•</w:t>
            </w:r>
            <w:r w:rsidRPr="00703179">
              <w:rPr>
                <w:rFonts w:cs="Calibri"/>
                <w:color w:val="000000"/>
                <w:sz w:val="22"/>
                <w:szCs w:val="22"/>
              </w:rPr>
              <w:tab/>
              <w:t xml:space="preserve">4 alphanumeric characters; or </w:t>
            </w:r>
          </w:p>
          <w:p w14:paraId="0B7FD933" w14:textId="011939B0" w:rsidR="00801392" w:rsidRDefault="00801392" w:rsidP="00703179">
            <w:pPr>
              <w:keepLines w:val="0"/>
              <w:spacing w:before="60" w:after="60"/>
              <w:ind w:left="317" w:hanging="317"/>
              <w:rPr>
                <w:rFonts w:cs="Calibri"/>
                <w:color w:val="000000"/>
                <w:sz w:val="22"/>
                <w:szCs w:val="22"/>
              </w:rPr>
            </w:pPr>
            <w:r w:rsidRPr="00703179">
              <w:rPr>
                <w:rFonts w:cs="Calibri"/>
                <w:color w:val="000000"/>
                <w:sz w:val="22"/>
                <w:szCs w:val="22"/>
              </w:rPr>
              <w:t>•</w:t>
            </w:r>
            <w:r w:rsidRPr="00703179">
              <w:rPr>
                <w:rFonts w:cs="Calibri"/>
                <w:color w:val="000000"/>
                <w:sz w:val="22"/>
                <w:szCs w:val="22"/>
              </w:rPr>
              <w:tab/>
              <w:t>an equivalent level for other codes such as pictograms</w:t>
            </w:r>
            <w:r>
              <w:rPr>
                <w:rFonts w:cs="Calibri"/>
                <w:color w:val="000000"/>
                <w:sz w:val="22"/>
                <w:szCs w:val="22"/>
              </w:rPr>
              <w:t>.</w:t>
            </w:r>
          </w:p>
        </w:tc>
        <w:tc>
          <w:tcPr>
            <w:tcW w:w="6946" w:type="dxa"/>
          </w:tcPr>
          <w:p w14:paraId="42BC26B6" w14:textId="3BB2BEBA" w:rsidR="00801392" w:rsidRPr="00EB5367" w:rsidRDefault="00801392" w:rsidP="00186034">
            <w:pPr>
              <w:spacing w:before="60" w:after="60"/>
              <w:rPr>
                <w:rFonts w:cs="Calibri"/>
                <w:color w:val="000000"/>
                <w:sz w:val="22"/>
                <w:szCs w:val="22"/>
              </w:rPr>
            </w:pPr>
          </w:p>
        </w:tc>
      </w:tr>
    </w:tbl>
    <w:p w14:paraId="590122F8" w14:textId="77777777" w:rsidR="00241B28" w:rsidRDefault="00241B28">
      <w:pPr>
        <w:keepLines w:val="0"/>
      </w:pPr>
    </w:p>
    <w:p w14:paraId="389A60F6" w14:textId="216847A0" w:rsidR="00687A85" w:rsidRDefault="00687A85" w:rsidP="00687A85">
      <w:pPr>
        <w:spacing w:before="60" w:after="60"/>
        <w:rPr>
          <w:b/>
          <w:bCs/>
          <w:i/>
          <w:iCs/>
          <w:sz w:val="28"/>
          <w:szCs w:val="28"/>
        </w:rPr>
      </w:pPr>
      <w:r>
        <w:rPr>
          <w:b/>
          <w:bCs/>
          <w:i/>
          <w:iCs/>
          <w:sz w:val="28"/>
          <w:szCs w:val="28"/>
        </w:rPr>
        <w:t>Biometric</w:t>
      </w:r>
      <w:r w:rsidRPr="00130CAC">
        <w:rPr>
          <w:b/>
          <w:bCs/>
          <w:i/>
          <w:iCs/>
          <w:sz w:val="28"/>
          <w:szCs w:val="28"/>
        </w:rPr>
        <w:t xml:space="preserve"> factors</w:t>
      </w:r>
    </w:p>
    <w:p w14:paraId="446DFFFD" w14:textId="41F1530C" w:rsidR="00663461" w:rsidRDefault="00663461" w:rsidP="00663461">
      <w:pPr>
        <w:spacing w:before="60" w:after="60"/>
        <w:rPr>
          <w:i/>
          <w:iCs/>
        </w:rPr>
      </w:pPr>
      <w:r w:rsidRPr="000579BE">
        <w:t>The</w:t>
      </w:r>
      <w:r>
        <w:t xml:space="preserve"> following controls are specific to biometric factors. </w:t>
      </w:r>
      <w:r w:rsidRPr="0095741B">
        <w:rPr>
          <w:i/>
          <w:iCs/>
        </w:rPr>
        <w:t xml:space="preserve">Delete this section if </w:t>
      </w:r>
      <w:r>
        <w:rPr>
          <w:i/>
          <w:iCs/>
        </w:rPr>
        <w:t>biometric</w:t>
      </w:r>
      <w:r w:rsidRPr="0095741B">
        <w:rPr>
          <w:i/>
          <w:iCs/>
        </w:rPr>
        <w:t xml:space="preserve"> factors are not used as part of the Authenticator.</w:t>
      </w:r>
    </w:p>
    <w:p w14:paraId="4B0259B6" w14:textId="77777777" w:rsidR="00663461" w:rsidRPr="0095741B" w:rsidRDefault="00663461" w:rsidP="00663461">
      <w:pPr>
        <w:spacing w:before="60" w:after="60"/>
        <w:rPr>
          <w:sz w:val="22"/>
          <w:szCs w:val="22"/>
        </w:rPr>
      </w:pPr>
    </w:p>
    <w:tbl>
      <w:tblPr>
        <w:tblStyle w:val="TableGrid"/>
        <w:tblW w:w="0" w:type="auto"/>
        <w:tblLook w:val="04A0" w:firstRow="1" w:lastRow="0" w:firstColumn="1" w:lastColumn="0" w:noHBand="0" w:noVBand="1"/>
      </w:tblPr>
      <w:tblGrid>
        <w:gridCol w:w="1271"/>
        <w:gridCol w:w="5670"/>
        <w:gridCol w:w="6946"/>
      </w:tblGrid>
      <w:tr w:rsidR="00801392" w14:paraId="4AAE6D4C" w14:textId="77777777" w:rsidTr="00663461">
        <w:tc>
          <w:tcPr>
            <w:tcW w:w="1271" w:type="dxa"/>
            <w:shd w:val="clear" w:color="auto" w:fill="F6A57A" w:themeFill="accent6" w:themeFillTint="99"/>
          </w:tcPr>
          <w:p w14:paraId="11D4D877" w14:textId="7CCA2F4F" w:rsidR="00801392" w:rsidRDefault="00801392" w:rsidP="00186034">
            <w:pPr>
              <w:keepLines w:val="0"/>
              <w:spacing w:before="60" w:after="60"/>
              <w:rPr>
                <w:b/>
                <w:bCs/>
              </w:rPr>
            </w:pPr>
            <w:r>
              <w:rPr>
                <w:b/>
                <w:bCs/>
              </w:rPr>
              <w:t>AA9.04</w:t>
            </w:r>
          </w:p>
        </w:tc>
        <w:tc>
          <w:tcPr>
            <w:tcW w:w="5670" w:type="dxa"/>
          </w:tcPr>
          <w:p w14:paraId="2D810D12" w14:textId="77777777" w:rsidR="00801392" w:rsidRDefault="00801392" w:rsidP="00186034">
            <w:pPr>
              <w:keepLines w:val="0"/>
              <w:spacing w:before="60" w:after="60"/>
              <w:rPr>
                <w:rFonts w:cs="Calibri"/>
                <w:color w:val="000000"/>
                <w:sz w:val="22"/>
                <w:szCs w:val="22"/>
              </w:rPr>
            </w:pPr>
            <w:r>
              <w:rPr>
                <w:rFonts w:cs="Calibri"/>
                <w:color w:val="000000"/>
                <w:sz w:val="22"/>
                <w:szCs w:val="22"/>
              </w:rPr>
              <w:t>The RP addresses spoofing of biometric challenges by ensuring the biometric response is obtained from the person using appropriate measures to detect spoofing attempts (e.g. recordings, masks, makeup or prosthetics etc.).</w:t>
            </w:r>
          </w:p>
        </w:tc>
        <w:tc>
          <w:tcPr>
            <w:tcW w:w="6946" w:type="dxa"/>
          </w:tcPr>
          <w:p w14:paraId="7110FBF2" w14:textId="534BC028" w:rsidR="00801392" w:rsidRPr="007B5C51" w:rsidRDefault="00801392" w:rsidP="00186034">
            <w:pPr>
              <w:spacing w:before="60" w:after="60"/>
              <w:rPr>
                <w:rFonts w:cs="Calibri"/>
                <w:color w:val="000000"/>
                <w:sz w:val="22"/>
                <w:szCs w:val="22"/>
              </w:rPr>
            </w:pPr>
          </w:p>
        </w:tc>
      </w:tr>
      <w:tr w:rsidR="00801392" w14:paraId="2A90B472" w14:textId="77777777" w:rsidTr="00663461">
        <w:tc>
          <w:tcPr>
            <w:tcW w:w="1271" w:type="dxa"/>
            <w:shd w:val="clear" w:color="auto" w:fill="F6A57A" w:themeFill="accent6" w:themeFillTint="99"/>
          </w:tcPr>
          <w:p w14:paraId="20A3DBC5" w14:textId="73D29002" w:rsidR="00801392" w:rsidRDefault="00801392" w:rsidP="00186034">
            <w:pPr>
              <w:keepLines w:val="0"/>
              <w:spacing w:before="60" w:after="60"/>
              <w:rPr>
                <w:b/>
                <w:bCs/>
              </w:rPr>
            </w:pPr>
            <w:r>
              <w:rPr>
                <w:b/>
                <w:bCs/>
              </w:rPr>
              <w:t>AA9.05</w:t>
            </w:r>
          </w:p>
        </w:tc>
        <w:tc>
          <w:tcPr>
            <w:tcW w:w="5670" w:type="dxa"/>
          </w:tcPr>
          <w:p w14:paraId="4932E244" w14:textId="77777777" w:rsidR="00801392" w:rsidRDefault="00801392" w:rsidP="00186034">
            <w:pPr>
              <w:keepLines w:val="0"/>
              <w:spacing w:before="60" w:after="60"/>
              <w:rPr>
                <w:rFonts w:cs="Calibri"/>
                <w:color w:val="000000"/>
                <w:sz w:val="22"/>
                <w:szCs w:val="22"/>
              </w:rPr>
            </w:pPr>
            <w:r>
              <w:rPr>
                <w:rFonts w:cs="Calibri"/>
                <w:color w:val="000000"/>
                <w:sz w:val="22"/>
                <w:szCs w:val="22"/>
              </w:rPr>
              <w:t>The RP obtains biometric factor samples in person or remotely incorporating liveness checking which demonstrates at least 90% resistance to presentation attacks.</w:t>
            </w:r>
          </w:p>
        </w:tc>
        <w:tc>
          <w:tcPr>
            <w:tcW w:w="6946" w:type="dxa"/>
          </w:tcPr>
          <w:p w14:paraId="401F3267" w14:textId="1C17AF87" w:rsidR="00801392" w:rsidRPr="007B5C51" w:rsidRDefault="00801392" w:rsidP="000579BE">
            <w:pPr>
              <w:spacing w:before="60" w:after="60"/>
              <w:rPr>
                <w:rFonts w:cs="Calibri"/>
                <w:color w:val="000000"/>
                <w:sz w:val="22"/>
                <w:szCs w:val="22"/>
              </w:rPr>
            </w:pPr>
          </w:p>
        </w:tc>
      </w:tr>
      <w:tr w:rsidR="00801392" w14:paraId="76F2734E" w14:textId="77777777" w:rsidTr="00663461">
        <w:tc>
          <w:tcPr>
            <w:tcW w:w="1271" w:type="dxa"/>
            <w:shd w:val="clear" w:color="auto" w:fill="F6A57A" w:themeFill="accent6" w:themeFillTint="99"/>
          </w:tcPr>
          <w:p w14:paraId="1F49D0F2" w14:textId="0A58189D" w:rsidR="00801392" w:rsidRDefault="00801392" w:rsidP="00186034">
            <w:pPr>
              <w:keepLines w:val="0"/>
              <w:spacing w:before="60" w:after="60"/>
              <w:rPr>
                <w:b/>
                <w:bCs/>
              </w:rPr>
            </w:pPr>
            <w:r>
              <w:rPr>
                <w:b/>
                <w:bCs/>
              </w:rPr>
              <w:t>AA10.01</w:t>
            </w:r>
          </w:p>
        </w:tc>
        <w:tc>
          <w:tcPr>
            <w:tcW w:w="5670" w:type="dxa"/>
          </w:tcPr>
          <w:p w14:paraId="08264579" w14:textId="77777777" w:rsidR="00801392" w:rsidRDefault="00801392" w:rsidP="00186034">
            <w:pPr>
              <w:keepLines w:val="0"/>
              <w:spacing w:before="60" w:after="60"/>
              <w:rPr>
                <w:rFonts w:cs="Calibri"/>
                <w:color w:val="000000"/>
                <w:sz w:val="22"/>
                <w:szCs w:val="22"/>
              </w:rPr>
            </w:pPr>
            <w:r>
              <w:rPr>
                <w:rFonts w:cs="Calibri"/>
                <w:color w:val="000000"/>
                <w:sz w:val="22"/>
                <w:szCs w:val="22"/>
              </w:rPr>
              <w:t xml:space="preserve">The RP reduces the occurrence of false positives in biometric comparisons by using: </w:t>
            </w:r>
          </w:p>
          <w:p w14:paraId="62182728" w14:textId="65292B7E" w:rsidR="00801392" w:rsidRPr="00703179" w:rsidRDefault="00801392" w:rsidP="00703179">
            <w:pPr>
              <w:keepLines w:val="0"/>
              <w:spacing w:before="60" w:after="60"/>
              <w:ind w:left="317" w:hanging="284"/>
              <w:rPr>
                <w:rFonts w:cs="Calibri"/>
                <w:color w:val="000000"/>
                <w:sz w:val="22"/>
                <w:szCs w:val="22"/>
              </w:rPr>
            </w:pPr>
            <w:r>
              <w:rPr>
                <w:rFonts w:cs="Calibri"/>
                <w:color w:val="000000"/>
                <w:sz w:val="22"/>
                <w:szCs w:val="22"/>
              </w:rPr>
              <w:t xml:space="preserve">• </w:t>
            </w:r>
            <w:r>
              <w:rPr>
                <w:rFonts w:cs="Calibri"/>
                <w:color w:val="000000"/>
                <w:sz w:val="22"/>
                <w:szCs w:val="22"/>
              </w:rPr>
              <w:tab/>
            </w:r>
            <w:r w:rsidRPr="00703179">
              <w:rPr>
                <w:rFonts w:cs="Calibri"/>
                <w:color w:val="000000"/>
                <w:sz w:val="22"/>
                <w:szCs w:val="22"/>
              </w:rPr>
              <w:t>manual comparison of the biometric characteristic by a trained operator</w:t>
            </w:r>
          </w:p>
          <w:p w14:paraId="6DE1A25D" w14:textId="77767C1A" w:rsidR="00801392" w:rsidRDefault="00801392" w:rsidP="00703179">
            <w:pPr>
              <w:keepLines w:val="0"/>
              <w:spacing w:before="60" w:after="60"/>
              <w:ind w:left="317" w:hanging="284"/>
              <w:rPr>
                <w:rFonts w:cs="Calibri"/>
                <w:color w:val="000000"/>
                <w:sz w:val="22"/>
                <w:szCs w:val="22"/>
              </w:rPr>
            </w:pPr>
            <w:r w:rsidRPr="00703179">
              <w:rPr>
                <w:rFonts w:cs="Calibri"/>
                <w:color w:val="000000"/>
                <w:sz w:val="22"/>
                <w:szCs w:val="22"/>
              </w:rPr>
              <w:t xml:space="preserve">• </w:t>
            </w:r>
            <w:r w:rsidRPr="00703179">
              <w:rPr>
                <w:rFonts w:cs="Calibri"/>
                <w:color w:val="000000"/>
                <w:sz w:val="22"/>
                <w:szCs w:val="22"/>
              </w:rPr>
              <w:tab/>
              <w:t>systematic comparison with a rate of &lt;0.01% false positives, based on a one-to-one comparison.</w:t>
            </w:r>
          </w:p>
        </w:tc>
        <w:tc>
          <w:tcPr>
            <w:tcW w:w="6946" w:type="dxa"/>
          </w:tcPr>
          <w:p w14:paraId="041EAA72" w14:textId="53B57E39" w:rsidR="00801392" w:rsidRPr="007B5C51" w:rsidRDefault="00801392" w:rsidP="000579BE">
            <w:pPr>
              <w:spacing w:before="60" w:after="60"/>
              <w:rPr>
                <w:rFonts w:cs="Calibri"/>
                <w:color w:val="000000"/>
                <w:sz w:val="22"/>
                <w:szCs w:val="22"/>
              </w:rPr>
            </w:pPr>
          </w:p>
        </w:tc>
      </w:tr>
      <w:tr w:rsidR="00801392" w14:paraId="12A2F645" w14:textId="77777777" w:rsidTr="00663461">
        <w:tc>
          <w:tcPr>
            <w:tcW w:w="1271" w:type="dxa"/>
            <w:shd w:val="clear" w:color="auto" w:fill="F6A57A" w:themeFill="accent6" w:themeFillTint="99"/>
          </w:tcPr>
          <w:p w14:paraId="4E3E675A" w14:textId="7537224B" w:rsidR="00801392" w:rsidRPr="007C6D3A" w:rsidRDefault="00801392" w:rsidP="00186034">
            <w:pPr>
              <w:keepLines w:val="0"/>
              <w:spacing w:before="60" w:after="60"/>
              <w:rPr>
                <w:b/>
                <w:bCs/>
              </w:rPr>
            </w:pPr>
            <w:r>
              <w:rPr>
                <w:b/>
                <w:bCs/>
              </w:rPr>
              <w:t>AA10.02</w:t>
            </w:r>
          </w:p>
        </w:tc>
        <w:tc>
          <w:tcPr>
            <w:tcW w:w="5670" w:type="dxa"/>
          </w:tcPr>
          <w:p w14:paraId="4B0FD6D0" w14:textId="77777777" w:rsidR="00801392" w:rsidRPr="00F27892" w:rsidRDefault="00801392" w:rsidP="00186034">
            <w:pPr>
              <w:keepLines w:val="0"/>
              <w:spacing w:before="60" w:after="60"/>
              <w:rPr>
                <w:sz w:val="22"/>
                <w:szCs w:val="22"/>
              </w:rPr>
            </w:pPr>
            <w:r>
              <w:rPr>
                <w:rFonts w:cs="Calibri"/>
                <w:color w:val="000000"/>
                <w:sz w:val="22"/>
                <w:szCs w:val="22"/>
              </w:rPr>
              <w:t>The RP protects against the probabilistic nature of biometric comparisons by combining it with an authentication factor of another type.</w:t>
            </w:r>
          </w:p>
        </w:tc>
        <w:tc>
          <w:tcPr>
            <w:tcW w:w="6946" w:type="dxa"/>
          </w:tcPr>
          <w:p w14:paraId="39B0D1B7" w14:textId="74B822AD" w:rsidR="00801392" w:rsidRPr="00F27892" w:rsidRDefault="00801392" w:rsidP="000579BE">
            <w:pPr>
              <w:keepLines w:val="0"/>
              <w:spacing w:before="60" w:after="60"/>
              <w:rPr>
                <w:sz w:val="22"/>
                <w:szCs w:val="22"/>
              </w:rPr>
            </w:pPr>
          </w:p>
        </w:tc>
      </w:tr>
    </w:tbl>
    <w:p w14:paraId="62FDAB1D" w14:textId="77777777" w:rsidR="00687A85" w:rsidRDefault="00687A85">
      <w:pPr>
        <w:keepLines w:val="0"/>
      </w:pPr>
    </w:p>
    <w:sectPr w:rsidR="00687A85" w:rsidSect="0095741B">
      <w:headerReference w:type="even" r:id="rId8"/>
      <w:headerReference w:type="default" r:id="rId9"/>
      <w:footerReference w:type="even" r:id="rId10"/>
      <w:footerReference w:type="default" r:id="rId11"/>
      <w:headerReference w:type="first" r:id="rId12"/>
      <w:footerReference w:type="first" r:id="rId13"/>
      <w:pgSz w:w="16838" w:h="23811" w:code="8"/>
      <w:pgMar w:top="1418" w:right="1418" w:bottom="1134"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3101" w14:textId="77777777" w:rsidR="002139E1" w:rsidRDefault="002139E1">
      <w:r>
        <w:separator/>
      </w:r>
    </w:p>
    <w:p w14:paraId="0D9BB72D" w14:textId="77777777" w:rsidR="002139E1" w:rsidRDefault="002139E1"/>
    <w:p w14:paraId="29CEFB96" w14:textId="77777777" w:rsidR="002139E1" w:rsidRDefault="002139E1"/>
  </w:endnote>
  <w:endnote w:type="continuationSeparator" w:id="0">
    <w:p w14:paraId="1AC0C201" w14:textId="77777777" w:rsidR="002139E1" w:rsidRDefault="002139E1">
      <w:r>
        <w:continuationSeparator/>
      </w:r>
    </w:p>
    <w:p w14:paraId="6FDF6BAA" w14:textId="77777777" w:rsidR="002139E1" w:rsidRDefault="002139E1"/>
    <w:p w14:paraId="693247A6" w14:textId="77777777" w:rsidR="002139E1" w:rsidRDefault="0021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34AB"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55BA"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EF61"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4084F" w14:textId="77777777" w:rsidR="002139E1" w:rsidRDefault="002139E1" w:rsidP="00FB1990">
      <w:pPr>
        <w:pStyle w:val="Spacer"/>
      </w:pPr>
      <w:r>
        <w:separator/>
      </w:r>
    </w:p>
    <w:p w14:paraId="533F9098" w14:textId="77777777" w:rsidR="002139E1" w:rsidRDefault="002139E1" w:rsidP="00FB1990">
      <w:pPr>
        <w:pStyle w:val="Spacer"/>
      </w:pPr>
    </w:p>
  </w:footnote>
  <w:footnote w:type="continuationSeparator" w:id="0">
    <w:p w14:paraId="7E2F5AD0" w14:textId="77777777" w:rsidR="002139E1" w:rsidRDefault="002139E1">
      <w:r>
        <w:continuationSeparator/>
      </w:r>
    </w:p>
    <w:p w14:paraId="79BBD0CD" w14:textId="77777777" w:rsidR="002139E1" w:rsidRDefault="002139E1"/>
    <w:p w14:paraId="35463066" w14:textId="77777777" w:rsidR="002139E1" w:rsidRDefault="00213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7747"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934B"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D0B0"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2F2082"/>
    <w:multiLevelType w:val="hybridMultilevel"/>
    <w:tmpl w:val="B3565A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4F6050C"/>
    <w:multiLevelType w:val="hybridMultilevel"/>
    <w:tmpl w:val="B232AA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94C65F2"/>
    <w:multiLevelType w:val="hybridMultilevel"/>
    <w:tmpl w:val="67A45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6EF0E1E"/>
    <w:multiLevelType w:val="hybridMultilevel"/>
    <w:tmpl w:val="A8D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1D452509"/>
    <w:multiLevelType w:val="hybridMultilevel"/>
    <w:tmpl w:val="B3565A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340299"/>
    <w:multiLevelType w:val="hybridMultilevel"/>
    <w:tmpl w:val="B3565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903462"/>
    <w:multiLevelType w:val="hybridMultilevel"/>
    <w:tmpl w:val="C908D7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212095A"/>
    <w:multiLevelType w:val="hybridMultilevel"/>
    <w:tmpl w:val="F66E5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629238983">
    <w:abstractNumId w:val="5"/>
  </w:num>
  <w:num w:numId="2" w16cid:durableId="1055272459">
    <w:abstractNumId w:val="4"/>
  </w:num>
  <w:num w:numId="3" w16cid:durableId="1355569522">
    <w:abstractNumId w:val="3"/>
  </w:num>
  <w:num w:numId="4" w16cid:durableId="2055736123">
    <w:abstractNumId w:val="2"/>
  </w:num>
  <w:num w:numId="5" w16cid:durableId="80224177">
    <w:abstractNumId w:val="1"/>
  </w:num>
  <w:num w:numId="6" w16cid:durableId="1143543446">
    <w:abstractNumId w:val="0"/>
  </w:num>
  <w:num w:numId="7" w16cid:durableId="1678649447">
    <w:abstractNumId w:val="23"/>
  </w:num>
  <w:num w:numId="8" w16cid:durableId="1179275627">
    <w:abstractNumId w:val="24"/>
  </w:num>
  <w:num w:numId="9" w16cid:durableId="2006471348">
    <w:abstractNumId w:val="21"/>
  </w:num>
  <w:num w:numId="10" w16cid:durableId="1312443857">
    <w:abstractNumId w:val="14"/>
  </w:num>
  <w:num w:numId="11" w16cid:durableId="1515879360">
    <w:abstractNumId w:val="25"/>
  </w:num>
  <w:num w:numId="12" w16cid:durableId="1808468402">
    <w:abstractNumId w:val="28"/>
  </w:num>
  <w:num w:numId="13" w16cid:durableId="2137677899">
    <w:abstractNumId w:val="30"/>
  </w:num>
  <w:num w:numId="14" w16cid:durableId="535703598">
    <w:abstractNumId w:val="8"/>
  </w:num>
  <w:num w:numId="15" w16cid:durableId="301236080">
    <w:abstractNumId w:val="18"/>
  </w:num>
  <w:num w:numId="16" w16cid:durableId="2087799752">
    <w:abstractNumId w:val="31"/>
  </w:num>
  <w:num w:numId="17" w16cid:durableId="2127308224">
    <w:abstractNumId w:val="29"/>
  </w:num>
  <w:num w:numId="18" w16cid:durableId="1877962303">
    <w:abstractNumId w:val="27"/>
  </w:num>
  <w:num w:numId="19" w16cid:durableId="361521078">
    <w:abstractNumId w:val="22"/>
  </w:num>
  <w:num w:numId="20" w16cid:durableId="1305742900">
    <w:abstractNumId w:val="19"/>
  </w:num>
  <w:num w:numId="21" w16cid:durableId="1500735615">
    <w:abstractNumId w:val="12"/>
  </w:num>
  <w:num w:numId="22" w16cid:durableId="1858155950">
    <w:abstractNumId w:val="7"/>
  </w:num>
  <w:num w:numId="23" w16cid:durableId="544605677">
    <w:abstractNumId w:val="16"/>
  </w:num>
  <w:num w:numId="24" w16cid:durableId="636567953">
    <w:abstractNumId w:val="10"/>
  </w:num>
  <w:num w:numId="25" w16cid:durableId="1323850629">
    <w:abstractNumId w:val="20"/>
  </w:num>
  <w:num w:numId="26" w16cid:durableId="1783264041">
    <w:abstractNumId w:val="17"/>
  </w:num>
  <w:num w:numId="27" w16cid:durableId="1938714449">
    <w:abstractNumId w:val="15"/>
  </w:num>
  <w:num w:numId="28" w16cid:durableId="1495678448">
    <w:abstractNumId w:val="6"/>
  </w:num>
  <w:num w:numId="29" w16cid:durableId="1544368691">
    <w:abstractNumId w:val="13"/>
  </w:num>
  <w:num w:numId="30" w16cid:durableId="1561093503">
    <w:abstractNumId w:val="9"/>
  </w:num>
  <w:num w:numId="31" w16cid:durableId="1797944446">
    <w:abstractNumId w:val="26"/>
  </w:num>
  <w:num w:numId="32" w16cid:durableId="149567931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E1"/>
    <w:rsid w:val="00003360"/>
    <w:rsid w:val="00003FC7"/>
    <w:rsid w:val="00005919"/>
    <w:rsid w:val="00007C42"/>
    <w:rsid w:val="00015020"/>
    <w:rsid w:val="0001647B"/>
    <w:rsid w:val="00020010"/>
    <w:rsid w:val="000222C4"/>
    <w:rsid w:val="0003236F"/>
    <w:rsid w:val="00034673"/>
    <w:rsid w:val="00036671"/>
    <w:rsid w:val="00037226"/>
    <w:rsid w:val="000409E2"/>
    <w:rsid w:val="00044EA1"/>
    <w:rsid w:val="00051108"/>
    <w:rsid w:val="00054574"/>
    <w:rsid w:val="0005649A"/>
    <w:rsid w:val="000579BE"/>
    <w:rsid w:val="00061022"/>
    <w:rsid w:val="00063307"/>
    <w:rsid w:val="00063BB2"/>
    <w:rsid w:val="00065F18"/>
    <w:rsid w:val="00067005"/>
    <w:rsid w:val="00074D41"/>
    <w:rsid w:val="00076035"/>
    <w:rsid w:val="00077013"/>
    <w:rsid w:val="00083854"/>
    <w:rsid w:val="00090662"/>
    <w:rsid w:val="00091C3A"/>
    <w:rsid w:val="000D61F6"/>
    <w:rsid w:val="000E3240"/>
    <w:rsid w:val="000E677B"/>
    <w:rsid w:val="000F4ADF"/>
    <w:rsid w:val="000F4B96"/>
    <w:rsid w:val="000F61AF"/>
    <w:rsid w:val="0010171C"/>
    <w:rsid w:val="00102FAD"/>
    <w:rsid w:val="001054FD"/>
    <w:rsid w:val="00121870"/>
    <w:rsid w:val="00126FDE"/>
    <w:rsid w:val="00130CAC"/>
    <w:rsid w:val="0013703F"/>
    <w:rsid w:val="00140ED2"/>
    <w:rsid w:val="00143E7C"/>
    <w:rsid w:val="0014415C"/>
    <w:rsid w:val="0014555A"/>
    <w:rsid w:val="0014565E"/>
    <w:rsid w:val="00151CA8"/>
    <w:rsid w:val="001536C9"/>
    <w:rsid w:val="0016433D"/>
    <w:rsid w:val="00184C0F"/>
    <w:rsid w:val="001A5F55"/>
    <w:rsid w:val="001A7E78"/>
    <w:rsid w:val="001B61C4"/>
    <w:rsid w:val="001C0031"/>
    <w:rsid w:val="001C0C30"/>
    <w:rsid w:val="001D0111"/>
    <w:rsid w:val="001D7949"/>
    <w:rsid w:val="001D7EAE"/>
    <w:rsid w:val="001E5B07"/>
    <w:rsid w:val="001E64FC"/>
    <w:rsid w:val="001F0724"/>
    <w:rsid w:val="002007DF"/>
    <w:rsid w:val="00205FE8"/>
    <w:rsid w:val="00206BA3"/>
    <w:rsid w:val="002139E1"/>
    <w:rsid w:val="00215160"/>
    <w:rsid w:val="002224B4"/>
    <w:rsid w:val="00226D5E"/>
    <w:rsid w:val="00237A3D"/>
    <w:rsid w:val="00240E83"/>
    <w:rsid w:val="00241B28"/>
    <w:rsid w:val="002502D1"/>
    <w:rsid w:val="00250470"/>
    <w:rsid w:val="00260A17"/>
    <w:rsid w:val="00270EEC"/>
    <w:rsid w:val="00271BF7"/>
    <w:rsid w:val="002777D8"/>
    <w:rsid w:val="002806A2"/>
    <w:rsid w:val="00297CC7"/>
    <w:rsid w:val="002A194F"/>
    <w:rsid w:val="002A4BD9"/>
    <w:rsid w:val="002A4FE7"/>
    <w:rsid w:val="002A6C3D"/>
    <w:rsid w:val="002B1CEB"/>
    <w:rsid w:val="002D3125"/>
    <w:rsid w:val="002D4F42"/>
    <w:rsid w:val="0030084C"/>
    <w:rsid w:val="003039E1"/>
    <w:rsid w:val="003053AC"/>
    <w:rsid w:val="003129BA"/>
    <w:rsid w:val="003148FC"/>
    <w:rsid w:val="00314947"/>
    <w:rsid w:val="0032132E"/>
    <w:rsid w:val="003270D7"/>
    <w:rsid w:val="00330820"/>
    <w:rsid w:val="0033086B"/>
    <w:rsid w:val="003465C8"/>
    <w:rsid w:val="003673BE"/>
    <w:rsid w:val="003673F9"/>
    <w:rsid w:val="0037016B"/>
    <w:rsid w:val="00370FC0"/>
    <w:rsid w:val="00373206"/>
    <w:rsid w:val="003737ED"/>
    <w:rsid w:val="00375B80"/>
    <w:rsid w:val="00377352"/>
    <w:rsid w:val="00386EBB"/>
    <w:rsid w:val="00387D76"/>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054B"/>
    <w:rsid w:val="00430747"/>
    <w:rsid w:val="00433AD8"/>
    <w:rsid w:val="00433D7D"/>
    <w:rsid w:val="00437A53"/>
    <w:rsid w:val="004552A0"/>
    <w:rsid w:val="00457E34"/>
    <w:rsid w:val="00460A83"/>
    <w:rsid w:val="00460B3F"/>
    <w:rsid w:val="00463E77"/>
    <w:rsid w:val="00464752"/>
    <w:rsid w:val="00472A55"/>
    <w:rsid w:val="00476068"/>
    <w:rsid w:val="004763B3"/>
    <w:rsid w:val="0047696C"/>
    <w:rsid w:val="00477619"/>
    <w:rsid w:val="00486E6E"/>
    <w:rsid w:val="004875DF"/>
    <w:rsid w:val="00487C1D"/>
    <w:rsid w:val="00491DF7"/>
    <w:rsid w:val="00494C6F"/>
    <w:rsid w:val="004A5823"/>
    <w:rsid w:val="004B0AAF"/>
    <w:rsid w:val="004B214C"/>
    <w:rsid w:val="004B3924"/>
    <w:rsid w:val="004C0BA3"/>
    <w:rsid w:val="004C4DDD"/>
    <w:rsid w:val="004C5F40"/>
    <w:rsid w:val="004C6953"/>
    <w:rsid w:val="004C7001"/>
    <w:rsid w:val="004D1706"/>
    <w:rsid w:val="004D243F"/>
    <w:rsid w:val="004D7473"/>
    <w:rsid w:val="004E2D73"/>
    <w:rsid w:val="004E3035"/>
    <w:rsid w:val="004E7A36"/>
    <w:rsid w:val="004F2E8A"/>
    <w:rsid w:val="004F55E1"/>
    <w:rsid w:val="00501C4B"/>
    <w:rsid w:val="005028A7"/>
    <w:rsid w:val="005078B7"/>
    <w:rsid w:val="005107C1"/>
    <w:rsid w:val="00510D73"/>
    <w:rsid w:val="00512ACB"/>
    <w:rsid w:val="0051488E"/>
    <w:rsid w:val="0052216D"/>
    <w:rsid w:val="00526115"/>
    <w:rsid w:val="00533FAF"/>
    <w:rsid w:val="005344AB"/>
    <w:rsid w:val="005366B6"/>
    <w:rsid w:val="00547407"/>
    <w:rsid w:val="0055371A"/>
    <w:rsid w:val="00554BCD"/>
    <w:rsid w:val="00555F60"/>
    <w:rsid w:val="005605A5"/>
    <w:rsid w:val="00560B3C"/>
    <w:rsid w:val="00561A97"/>
    <w:rsid w:val="00563DAC"/>
    <w:rsid w:val="00565256"/>
    <w:rsid w:val="005675E0"/>
    <w:rsid w:val="00570621"/>
    <w:rsid w:val="00570A71"/>
    <w:rsid w:val="00570C00"/>
    <w:rsid w:val="00572B27"/>
    <w:rsid w:val="00576AAA"/>
    <w:rsid w:val="0058206B"/>
    <w:rsid w:val="00585690"/>
    <w:rsid w:val="00591BDC"/>
    <w:rsid w:val="0059381B"/>
    <w:rsid w:val="00594AAA"/>
    <w:rsid w:val="00594E2E"/>
    <w:rsid w:val="00595B33"/>
    <w:rsid w:val="0059662F"/>
    <w:rsid w:val="005A417C"/>
    <w:rsid w:val="005B235C"/>
    <w:rsid w:val="005B7254"/>
    <w:rsid w:val="005C016C"/>
    <w:rsid w:val="005D3066"/>
    <w:rsid w:val="005E1588"/>
    <w:rsid w:val="005E4B13"/>
    <w:rsid w:val="005E4C02"/>
    <w:rsid w:val="005F01DF"/>
    <w:rsid w:val="005F76CC"/>
    <w:rsid w:val="005F7FF8"/>
    <w:rsid w:val="006004C4"/>
    <w:rsid w:val="00600CA4"/>
    <w:rsid w:val="00602416"/>
    <w:rsid w:val="006025CE"/>
    <w:rsid w:val="00603635"/>
    <w:rsid w:val="006041F2"/>
    <w:rsid w:val="006064F5"/>
    <w:rsid w:val="00613FE1"/>
    <w:rsid w:val="00617298"/>
    <w:rsid w:val="00637753"/>
    <w:rsid w:val="006417BA"/>
    <w:rsid w:val="00656FFA"/>
    <w:rsid w:val="00660CE4"/>
    <w:rsid w:val="00662716"/>
    <w:rsid w:val="00663461"/>
    <w:rsid w:val="00676C9F"/>
    <w:rsid w:val="00677B13"/>
    <w:rsid w:val="00677F4E"/>
    <w:rsid w:val="00677F8A"/>
    <w:rsid w:val="00681A08"/>
    <w:rsid w:val="00685ECF"/>
    <w:rsid w:val="006875B8"/>
    <w:rsid w:val="00687A85"/>
    <w:rsid w:val="00687CEA"/>
    <w:rsid w:val="00694E01"/>
    <w:rsid w:val="00695171"/>
    <w:rsid w:val="00695B75"/>
    <w:rsid w:val="006A1A95"/>
    <w:rsid w:val="006A38B7"/>
    <w:rsid w:val="006A5C31"/>
    <w:rsid w:val="006B1CB2"/>
    <w:rsid w:val="006B1DD1"/>
    <w:rsid w:val="006B3396"/>
    <w:rsid w:val="006B4FE7"/>
    <w:rsid w:val="006B5C70"/>
    <w:rsid w:val="006C195E"/>
    <w:rsid w:val="006D3DAB"/>
    <w:rsid w:val="006D638F"/>
    <w:rsid w:val="006D7384"/>
    <w:rsid w:val="006E61B6"/>
    <w:rsid w:val="006E7BF7"/>
    <w:rsid w:val="00702F2C"/>
    <w:rsid w:val="00703179"/>
    <w:rsid w:val="007068C8"/>
    <w:rsid w:val="00715B8F"/>
    <w:rsid w:val="0073106E"/>
    <w:rsid w:val="007427B0"/>
    <w:rsid w:val="0074357A"/>
    <w:rsid w:val="00750EB0"/>
    <w:rsid w:val="00753AC3"/>
    <w:rsid w:val="00755142"/>
    <w:rsid w:val="00756BB7"/>
    <w:rsid w:val="0075764B"/>
    <w:rsid w:val="00760428"/>
    <w:rsid w:val="00760C01"/>
    <w:rsid w:val="00761293"/>
    <w:rsid w:val="00767C04"/>
    <w:rsid w:val="007736A2"/>
    <w:rsid w:val="0077754B"/>
    <w:rsid w:val="007A2A4A"/>
    <w:rsid w:val="007A6226"/>
    <w:rsid w:val="007B3C61"/>
    <w:rsid w:val="007B5C51"/>
    <w:rsid w:val="007C6D3A"/>
    <w:rsid w:val="007D1918"/>
    <w:rsid w:val="007F03F2"/>
    <w:rsid w:val="007F3845"/>
    <w:rsid w:val="007F71D9"/>
    <w:rsid w:val="00801392"/>
    <w:rsid w:val="008031DF"/>
    <w:rsid w:val="008065D7"/>
    <w:rsid w:val="008111A3"/>
    <w:rsid w:val="00816E30"/>
    <w:rsid w:val="008218AB"/>
    <w:rsid w:val="0082264B"/>
    <w:rsid w:val="00824491"/>
    <w:rsid w:val="0082765B"/>
    <w:rsid w:val="008352B1"/>
    <w:rsid w:val="008353E7"/>
    <w:rsid w:val="00835BD7"/>
    <w:rsid w:val="00841AB8"/>
    <w:rsid w:val="008428E8"/>
    <w:rsid w:val="00843D71"/>
    <w:rsid w:val="0084421A"/>
    <w:rsid w:val="00846F11"/>
    <w:rsid w:val="0084739C"/>
    <w:rsid w:val="0084745A"/>
    <w:rsid w:val="008504D0"/>
    <w:rsid w:val="0085150D"/>
    <w:rsid w:val="00870045"/>
    <w:rsid w:val="00876173"/>
    <w:rsid w:val="00876E5F"/>
    <w:rsid w:val="00884A12"/>
    <w:rsid w:val="00890CE4"/>
    <w:rsid w:val="00891C5C"/>
    <w:rsid w:val="00891ED7"/>
    <w:rsid w:val="008A0F72"/>
    <w:rsid w:val="008A62CE"/>
    <w:rsid w:val="008A7F12"/>
    <w:rsid w:val="008B7B54"/>
    <w:rsid w:val="008C01EC"/>
    <w:rsid w:val="008C0281"/>
    <w:rsid w:val="008C3187"/>
    <w:rsid w:val="008C5E4F"/>
    <w:rsid w:val="008D5C7C"/>
    <w:rsid w:val="008D63B7"/>
    <w:rsid w:val="008D6A03"/>
    <w:rsid w:val="008D6CA7"/>
    <w:rsid w:val="008E508C"/>
    <w:rsid w:val="008E64B2"/>
    <w:rsid w:val="008E7FEE"/>
    <w:rsid w:val="008F2F06"/>
    <w:rsid w:val="008F31F5"/>
    <w:rsid w:val="008F67F5"/>
    <w:rsid w:val="008F6BCE"/>
    <w:rsid w:val="008F6D7B"/>
    <w:rsid w:val="00900D4B"/>
    <w:rsid w:val="00905F9B"/>
    <w:rsid w:val="00913E95"/>
    <w:rsid w:val="009170B9"/>
    <w:rsid w:val="00923A87"/>
    <w:rsid w:val="00925B65"/>
    <w:rsid w:val="00927482"/>
    <w:rsid w:val="00936FF5"/>
    <w:rsid w:val="009435EC"/>
    <w:rsid w:val="0094654B"/>
    <w:rsid w:val="0095112B"/>
    <w:rsid w:val="00955B09"/>
    <w:rsid w:val="0095712A"/>
    <w:rsid w:val="0095741B"/>
    <w:rsid w:val="00973A6D"/>
    <w:rsid w:val="00977117"/>
    <w:rsid w:val="009804E0"/>
    <w:rsid w:val="00983735"/>
    <w:rsid w:val="009865AA"/>
    <w:rsid w:val="00987080"/>
    <w:rsid w:val="0098765A"/>
    <w:rsid w:val="00987E5B"/>
    <w:rsid w:val="00991620"/>
    <w:rsid w:val="00995004"/>
    <w:rsid w:val="009968B0"/>
    <w:rsid w:val="009A6CB2"/>
    <w:rsid w:val="009B0982"/>
    <w:rsid w:val="009B4C99"/>
    <w:rsid w:val="009C10A5"/>
    <w:rsid w:val="009C13FB"/>
    <w:rsid w:val="009D0CD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65A3"/>
    <w:rsid w:val="00A5766B"/>
    <w:rsid w:val="00A629A0"/>
    <w:rsid w:val="00A65FA5"/>
    <w:rsid w:val="00A74209"/>
    <w:rsid w:val="00A77512"/>
    <w:rsid w:val="00A8111E"/>
    <w:rsid w:val="00A81889"/>
    <w:rsid w:val="00A863E3"/>
    <w:rsid w:val="00A94161"/>
    <w:rsid w:val="00A97BFB"/>
    <w:rsid w:val="00AB0BBC"/>
    <w:rsid w:val="00AB3A92"/>
    <w:rsid w:val="00AB478B"/>
    <w:rsid w:val="00AB47AC"/>
    <w:rsid w:val="00AB4AD9"/>
    <w:rsid w:val="00AC6B5E"/>
    <w:rsid w:val="00AD6E77"/>
    <w:rsid w:val="00AD7A25"/>
    <w:rsid w:val="00AE2666"/>
    <w:rsid w:val="00AE478C"/>
    <w:rsid w:val="00AE7BF8"/>
    <w:rsid w:val="00AF3A5A"/>
    <w:rsid w:val="00AF3E15"/>
    <w:rsid w:val="00AF5218"/>
    <w:rsid w:val="00AF60A0"/>
    <w:rsid w:val="00B01A6F"/>
    <w:rsid w:val="00B0480E"/>
    <w:rsid w:val="00B059F3"/>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753F3"/>
    <w:rsid w:val="00B84350"/>
    <w:rsid w:val="00B85478"/>
    <w:rsid w:val="00B855A6"/>
    <w:rsid w:val="00B91098"/>
    <w:rsid w:val="00B91904"/>
    <w:rsid w:val="00B92735"/>
    <w:rsid w:val="00B95D70"/>
    <w:rsid w:val="00B969ED"/>
    <w:rsid w:val="00BA77F1"/>
    <w:rsid w:val="00BB0D90"/>
    <w:rsid w:val="00BB60C6"/>
    <w:rsid w:val="00BB7984"/>
    <w:rsid w:val="00BC1E25"/>
    <w:rsid w:val="00BC45F7"/>
    <w:rsid w:val="00BC6A06"/>
    <w:rsid w:val="00BD137C"/>
    <w:rsid w:val="00BD4A49"/>
    <w:rsid w:val="00BE3BC7"/>
    <w:rsid w:val="00BE5C5A"/>
    <w:rsid w:val="00BF1AB7"/>
    <w:rsid w:val="00BF52D9"/>
    <w:rsid w:val="00BF7FE9"/>
    <w:rsid w:val="00C03596"/>
    <w:rsid w:val="00C05EEC"/>
    <w:rsid w:val="00C15A13"/>
    <w:rsid w:val="00C238D9"/>
    <w:rsid w:val="00C24A9D"/>
    <w:rsid w:val="00C2677E"/>
    <w:rsid w:val="00C31542"/>
    <w:rsid w:val="00C5028E"/>
    <w:rsid w:val="00C54E78"/>
    <w:rsid w:val="00C6078D"/>
    <w:rsid w:val="00C657CF"/>
    <w:rsid w:val="00C7265A"/>
    <w:rsid w:val="00C80D62"/>
    <w:rsid w:val="00C8388B"/>
    <w:rsid w:val="00C84944"/>
    <w:rsid w:val="00C90217"/>
    <w:rsid w:val="00C91643"/>
    <w:rsid w:val="00C91E18"/>
    <w:rsid w:val="00C96BFD"/>
    <w:rsid w:val="00C96C98"/>
    <w:rsid w:val="00CA3868"/>
    <w:rsid w:val="00CA4DE9"/>
    <w:rsid w:val="00CA5358"/>
    <w:rsid w:val="00CB0B17"/>
    <w:rsid w:val="00CB1DCA"/>
    <w:rsid w:val="00CD502A"/>
    <w:rsid w:val="00CF12CF"/>
    <w:rsid w:val="00CF1DDE"/>
    <w:rsid w:val="00CF4BE3"/>
    <w:rsid w:val="00D03B33"/>
    <w:rsid w:val="00D060D2"/>
    <w:rsid w:val="00D13E2D"/>
    <w:rsid w:val="00D14394"/>
    <w:rsid w:val="00D15081"/>
    <w:rsid w:val="00D242CD"/>
    <w:rsid w:val="00D25FD8"/>
    <w:rsid w:val="00D26F74"/>
    <w:rsid w:val="00D341C3"/>
    <w:rsid w:val="00D42843"/>
    <w:rsid w:val="00D5152A"/>
    <w:rsid w:val="00D560EB"/>
    <w:rsid w:val="00D65145"/>
    <w:rsid w:val="00D66A35"/>
    <w:rsid w:val="00D73D87"/>
    <w:rsid w:val="00D74314"/>
    <w:rsid w:val="00D81410"/>
    <w:rsid w:val="00D92505"/>
    <w:rsid w:val="00D94C6B"/>
    <w:rsid w:val="00DA267C"/>
    <w:rsid w:val="00DA27B3"/>
    <w:rsid w:val="00DA5101"/>
    <w:rsid w:val="00DA79EF"/>
    <w:rsid w:val="00DB0C0B"/>
    <w:rsid w:val="00DB3B74"/>
    <w:rsid w:val="00DB75E5"/>
    <w:rsid w:val="00DC1751"/>
    <w:rsid w:val="00DC5870"/>
    <w:rsid w:val="00DD0384"/>
    <w:rsid w:val="00DD0901"/>
    <w:rsid w:val="00DD4AB0"/>
    <w:rsid w:val="00DE16B6"/>
    <w:rsid w:val="00DE3323"/>
    <w:rsid w:val="00DE36CA"/>
    <w:rsid w:val="00DE7E63"/>
    <w:rsid w:val="00DF35D9"/>
    <w:rsid w:val="00DF73AA"/>
    <w:rsid w:val="00DF77A2"/>
    <w:rsid w:val="00E10B90"/>
    <w:rsid w:val="00E279E9"/>
    <w:rsid w:val="00E367C5"/>
    <w:rsid w:val="00E37E71"/>
    <w:rsid w:val="00E41C3B"/>
    <w:rsid w:val="00E42486"/>
    <w:rsid w:val="00E42847"/>
    <w:rsid w:val="00E46064"/>
    <w:rsid w:val="00E5602B"/>
    <w:rsid w:val="00E604A1"/>
    <w:rsid w:val="00E6475B"/>
    <w:rsid w:val="00E7293C"/>
    <w:rsid w:val="00E73AA8"/>
    <w:rsid w:val="00E76812"/>
    <w:rsid w:val="00E80228"/>
    <w:rsid w:val="00E86D2A"/>
    <w:rsid w:val="00E8711A"/>
    <w:rsid w:val="00E93141"/>
    <w:rsid w:val="00EA2ED4"/>
    <w:rsid w:val="00EA491A"/>
    <w:rsid w:val="00EA49FE"/>
    <w:rsid w:val="00EB1583"/>
    <w:rsid w:val="00EB5367"/>
    <w:rsid w:val="00EB54A9"/>
    <w:rsid w:val="00EC23FB"/>
    <w:rsid w:val="00EC7017"/>
    <w:rsid w:val="00ED4356"/>
    <w:rsid w:val="00ED7681"/>
    <w:rsid w:val="00EE243C"/>
    <w:rsid w:val="00EF47E3"/>
    <w:rsid w:val="00EF63C6"/>
    <w:rsid w:val="00F01A30"/>
    <w:rsid w:val="00F034FB"/>
    <w:rsid w:val="00F05606"/>
    <w:rsid w:val="00F105F5"/>
    <w:rsid w:val="00F1075A"/>
    <w:rsid w:val="00F14CFC"/>
    <w:rsid w:val="00F208ED"/>
    <w:rsid w:val="00F22E82"/>
    <w:rsid w:val="00F2483A"/>
    <w:rsid w:val="00F27892"/>
    <w:rsid w:val="00F337BF"/>
    <w:rsid w:val="00F33D14"/>
    <w:rsid w:val="00F473B6"/>
    <w:rsid w:val="00F52E57"/>
    <w:rsid w:val="00F53E06"/>
    <w:rsid w:val="00F54188"/>
    <w:rsid w:val="00F54CC0"/>
    <w:rsid w:val="00F636BB"/>
    <w:rsid w:val="00F70D32"/>
    <w:rsid w:val="00F727A5"/>
    <w:rsid w:val="00F773CA"/>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C832C"/>
  <w15:chartTrackingRefBased/>
  <w15:docId w15:val="{DC4EF1D4-CBFA-4072-A8A9-20D3D85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6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1_ADMIN\Forms%20&amp;%20Templates\Blank%20Word%20Template.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1225-C1F4-48CA-9E16-0F25BF28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Word Template</Template>
  <TotalTime>62</TotalTime>
  <Pages>2</Pages>
  <Words>667</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Knight</dc:creator>
  <cp:keywords/>
  <dc:description/>
  <cp:lastModifiedBy>Joanne Knight</cp:lastModifiedBy>
  <cp:revision>5</cp:revision>
  <cp:lastPrinted>2014-03-27T01:47:00Z</cp:lastPrinted>
  <dcterms:created xsi:type="dcterms:W3CDTF">2024-10-30T20:45:00Z</dcterms:created>
  <dcterms:modified xsi:type="dcterms:W3CDTF">2024-12-11T01:44:00Z</dcterms:modified>
</cp:coreProperties>
</file>